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F2CF" w14:textId="77777777" w:rsidR="003C4FBA" w:rsidRDefault="00583EEF" w:rsidP="00272653">
      <w:pPr>
        <w:spacing w:after="0" w:line="240" w:lineRule="auto"/>
        <w:ind w:left="90" w:right="-270"/>
        <w:jc w:val="center"/>
        <w:rPr>
          <w:b/>
        </w:rPr>
      </w:pPr>
      <w:r w:rsidRPr="00583EEF">
        <w:rPr>
          <w:b/>
        </w:rPr>
        <w:t>NAACCR Professional Development Steering Committee</w:t>
      </w:r>
    </w:p>
    <w:p w14:paraId="7527D1BA" w14:textId="77777777" w:rsidR="00583EEF" w:rsidRPr="00A175E3" w:rsidRDefault="00187EC2" w:rsidP="00272653">
      <w:pPr>
        <w:spacing w:after="0" w:line="240" w:lineRule="auto"/>
        <w:ind w:left="90" w:right="-270"/>
        <w:jc w:val="center"/>
      </w:pPr>
      <w:r w:rsidRPr="00A175E3">
        <w:t>MINUTES</w:t>
      </w:r>
    </w:p>
    <w:p w14:paraId="13A5C74E" w14:textId="2FD8DC81" w:rsidR="00583EEF" w:rsidRDefault="0015176F" w:rsidP="00272653">
      <w:pPr>
        <w:spacing w:after="0" w:line="240" w:lineRule="auto"/>
        <w:ind w:left="90" w:right="-270"/>
        <w:jc w:val="center"/>
        <w:rPr>
          <w:b/>
        </w:rPr>
      </w:pPr>
      <w:r w:rsidRPr="008E4041">
        <w:rPr>
          <w:b/>
        </w:rPr>
        <w:t>Thursday</w:t>
      </w:r>
      <w:r w:rsidR="009C5E04">
        <w:rPr>
          <w:b/>
        </w:rPr>
        <w:t xml:space="preserve">, </w:t>
      </w:r>
      <w:r w:rsidR="003D7706">
        <w:rPr>
          <w:b/>
        </w:rPr>
        <w:t>October 26</w:t>
      </w:r>
      <w:r w:rsidR="007517E4" w:rsidRPr="008E4041">
        <w:rPr>
          <w:b/>
        </w:rPr>
        <w:t>,</w:t>
      </w:r>
      <w:r w:rsidR="00623A56" w:rsidRPr="008E4041">
        <w:rPr>
          <w:b/>
        </w:rPr>
        <w:t xml:space="preserve"> </w:t>
      </w:r>
      <w:r w:rsidR="00C2019A" w:rsidRPr="008E4041">
        <w:rPr>
          <w:b/>
        </w:rPr>
        <w:t>202</w:t>
      </w:r>
      <w:r w:rsidR="008321F0">
        <w:rPr>
          <w:b/>
        </w:rPr>
        <w:t>3</w:t>
      </w:r>
    </w:p>
    <w:p w14:paraId="59DBC331" w14:textId="77777777" w:rsidR="00272653" w:rsidRPr="008E4041" w:rsidRDefault="00272653" w:rsidP="00272653">
      <w:pPr>
        <w:pStyle w:val="ListParagraph"/>
        <w:spacing w:after="0" w:line="240" w:lineRule="auto"/>
        <w:ind w:left="90" w:right="-270"/>
        <w:rPr>
          <w:sz w:val="14"/>
          <w:szCs w:val="14"/>
        </w:rPr>
      </w:pPr>
    </w:p>
    <w:p w14:paraId="78D5F309" w14:textId="20333C45" w:rsidR="00E31003" w:rsidRPr="00565C8E" w:rsidRDefault="00583EEF">
      <w:pPr>
        <w:pStyle w:val="ListParagraph"/>
        <w:numPr>
          <w:ilvl w:val="0"/>
          <w:numId w:val="2"/>
        </w:numPr>
        <w:spacing w:after="0" w:line="240" w:lineRule="auto"/>
        <w:ind w:left="90" w:right="-360"/>
        <w:rPr>
          <w:sz w:val="17"/>
          <w:szCs w:val="17"/>
        </w:rPr>
      </w:pPr>
      <w:r w:rsidRPr="00B91C33">
        <w:rPr>
          <w:b/>
          <w:sz w:val="17"/>
          <w:szCs w:val="17"/>
        </w:rPr>
        <w:t>Welcome</w:t>
      </w:r>
      <w:r w:rsidR="00187EC2" w:rsidRPr="00B91C33">
        <w:rPr>
          <w:b/>
          <w:sz w:val="17"/>
          <w:szCs w:val="17"/>
        </w:rPr>
        <w:t>, Roll Call</w:t>
      </w:r>
      <w:r w:rsidR="00187EC2" w:rsidRPr="00B91C33">
        <w:rPr>
          <w:sz w:val="17"/>
          <w:szCs w:val="17"/>
        </w:rPr>
        <w:t xml:space="preserve"> – </w:t>
      </w:r>
      <w:r w:rsidR="00187EC2" w:rsidRPr="0085168E">
        <w:rPr>
          <w:sz w:val="17"/>
          <w:szCs w:val="17"/>
        </w:rPr>
        <w:t xml:space="preserve">the meeting was attended by </w:t>
      </w:r>
      <w:r w:rsidR="006F7AF9" w:rsidRPr="0085168E">
        <w:rPr>
          <w:sz w:val="17"/>
          <w:szCs w:val="17"/>
        </w:rPr>
        <w:t xml:space="preserve">Angela Martin, </w:t>
      </w:r>
      <w:r w:rsidR="00D9004C" w:rsidRPr="0085168E">
        <w:rPr>
          <w:sz w:val="17"/>
          <w:szCs w:val="17"/>
        </w:rPr>
        <w:t xml:space="preserve">Melissa Riddle, </w:t>
      </w:r>
      <w:r w:rsidR="00565C8E" w:rsidRPr="0085168E">
        <w:rPr>
          <w:sz w:val="17"/>
          <w:szCs w:val="17"/>
        </w:rPr>
        <w:t>Connie Boone</w:t>
      </w:r>
      <w:r w:rsidR="00E31003" w:rsidRPr="0085168E">
        <w:rPr>
          <w:sz w:val="17"/>
          <w:szCs w:val="17"/>
        </w:rPr>
        <w:t xml:space="preserve">, </w:t>
      </w:r>
      <w:r w:rsidR="00D9004C" w:rsidRPr="0085168E">
        <w:rPr>
          <w:sz w:val="17"/>
          <w:szCs w:val="17"/>
        </w:rPr>
        <w:t xml:space="preserve">Alicia Smith, Lihua Liu, </w:t>
      </w:r>
      <w:r w:rsidR="002136B3" w:rsidRPr="0085168E">
        <w:rPr>
          <w:sz w:val="17"/>
          <w:szCs w:val="17"/>
        </w:rPr>
        <w:t xml:space="preserve">Mignon Dryden, </w:t>
      </w:r>
      <w:r w:rsidR="00E31003" w:rsidRPr="0085168E">
        <w:rPr>
          <w:sz w:val="17"/>
          <w:szCs w:val="17"/>
        </w:rPr>
        <w:t xml:space="preserve">Keri Miller, </w:t>
      </w:r>
      <w:r w:rsidR="00893AB6" w:rsidRPr="0085168E">
        <w:rPr>
          <w:sz w:val="17"/>
          <w:szCs w:val="17"/>
        </w:rPr>
        <w:t>Carrie Bateman</w:t>
      </w:r>
      <w:r w:rsidR="00B91C33" w:rsidRPr="0085168E">
        <w:rPr>
          <w:sz w:val="17"/>
          <w:szCs w:val="17"/>
        </w:rPr>
        <w:t>, Jim Hofferkamp, Monique Hernandez</w:t>
      </w:r>
    </w:p>
    <w:p w14:paraId="5B4CEA4A" w14:textId="305C4858" w:rsidR="00565C8E" w:rsidRPr="00565C8E" w:rsidRDefault="00565C8E" w:rsidP="00565C8E">
      <w:pPr>
        <w:pStyle w:val="ListParagraph"/>
        <w:spacing w:after="0" w:line="240" w:lineRule="auto"/>
        <w:ind w:left="90" w:right="-360"/>
        <w:rPr>
          <w:sz w:val="17"/>
          <w:szCs w:val="17"/>
        </w:rPr>
      </w:pPr>
      <w:r>
        <w:rPr>
          <w:b/>
          <w:bCs/>
          <w:sz w:val="17"/>
          <w:szCs w:val="17"/>
        </w:rPr>
        <w:t xml:space="preserve">Excused: </w:t>
      </w:r>
      <w:r>
        <w:rPr>
          <w:sz w:val="17"/>
          <w:szCs w:val="17"/>
        </w:rPr>
        <w:t>Andrea Sipin-Baliwas</w:t>
      </w:r>
    </w:p>
    <w:p w14:paraId="266564E8" w14:textId="1A3CAA9E" w:rsidR="00A533AA" w:rsidRPr="008706D2" w:rsidRDefault="00A533AA">
      <w:pPr>
        <w:pStyle w:val="ListParagraph"/>
        <w:numPr>
          <w:ilvl w:val="1"/>
          <w:numId w:val="2"/>
        </w:numPr>
        <w:spacing w:after="0" w:line="240" w:lineRule="auto"/>
        <w:ind w:left="720" w:right="-360"/>
        <w:rPr>
          <w:b/>
          <w:sz w:val="17"/>
          <w:szCs w:val="17"/>
        </w:rPr>
      </w:pPr>
      <w:r w:rsidRPr="008706D2">
        <w:rPr>
          <w:b/>
          <w:sz w:val="17"/>
          <w:szCs w:val="17"/>
        </w:rPr>
        <w:t xml:space="preserve">Approve minutes from the last </w:t>
      </w:r>
      <w:proofErr w:type="gramStart"/>
      <w:r w:rsidRPr="008706D2">
        <w:rPr>
          <w:b/>
          <w:sz w:val="17"/>
          <w:szCs w:val="17"/>
        </w:rPr>
        <w:t>meeting</w:t>
      </w:r>
      <w:proofErr w:type="gramEnd"/>
    </w:p>
    <w:p w14:paraId="03888B9E" w14:textId="6A003E5D" w:rsidR="004A64CC" w:rsidRPr="008706D2" w:rsidRDefault="004A64CC">
      <w:pPr>
        <w:pStyle w:val="ListParagraph"/>
        <w:numPr>
          <w:ilvl w:val="1"/>
          <w:numId w:val="2"/>
        </w:numPr>
        <w:spacing w:after="0" w:line="240" w:lineRule="auto"/>
        <w:ind w:left="720" w:right="-360"/>
        <w:rPr>
          <w:sz w:val="17"/>
          <w:szCs w:val="17"/>
        </w:rPr>
      </w:pPr>
      <w:r w:rsidRPr="008706D2">
        <w:rPr>
          <w:b/>
          <w:sz w:val="17"/>
          <w:szCs w:val="17"/>
        </w:rPr>
        <w:t>Meeting ground rules reminder:</w:t>
      </w:r>
    </w:p>
    <w:p w14:paraId="1C181A24" w14:textId="233F126E" w:rsidR="004A64CC" w:rsidRPr="008706D2" w:rsidRDefault="004A64CC">
      <w:pPr>
        <w:pStyle w:val="ListParagraph"/>
        <w:numPr>
          <w:ilvl w:val="2"/>
          <w:numId w:val="2"/>
        </w:numPr>
        <w:spacing w:after="0" w:line="240" w:lineRule="auto"/>
        <w:ind w:right="-360"/>
        <w:rPr>
          <w:sz w:val="17"/>
          <w:szCs w:val="17"/>
        </w:rPr>
      </w:pPr>
      <w:r w:rsidRPr="008706D2">
        <w:rPr>
          <w:sz w:val="17"/>
          <w:szCs w:val="17"/>
        </w:rPr>
        <w:t xml:space="preserve">Tell us your name and registry before each </w:t>
      </w:r>
      <w:r w:rsidR="00161296" w:rsidRPr="008706D2">
        <w:rPr>
          <w:sz w:val="17"/>
          <w:szCs w:val="17"/>
        </w:rPr>
        <w:t>comment.</w:t>
      </w:r>
    </w:p>
    <w:p w14:paraId="46A65FB4" w14:textId="10D35B77" w:rsidR="00893AB6" w:rsidRDefault="004A64CC">
      <w:pPr>
        <w:pStyle w:val="ListParagraph"/>
        <w:numPr>
          <w:ilvl w:val="2"/>
          <w:numId w:val="2"/>
        </w:numPr>
        <w:spacing w:after="0" w:line="240" w:lineRule="auto"/>
        <w:ind w:right="-360"/>
        <w:rPr>
          <w:sz w:val="17"/>
          <w:szCs w:val="17"/>
        </w:rPr>
      </w:pPr>
      <w:r w:rsidRPr="008706D2">
        <w:rPr>
          <w:sz w:val="17"/>
          <w:szCs w:val="17"/>
        </w:rPr>
        <w:t>Silence equals agreement</w:t>
      </w:r>
      <w:r w:rsidR="00520810" w:rsidRPr="008706D2">
        <w:rPr>
          <w:sz w:val="17"/>
          <w:szCs w:val="17"/>
        </w:rPr>
        <w:t xml:space="preserve"> </w:t>
      </w:r>
    </w:p>
    <w:p w14:paraId="4F68763C" w14:textId="77777777" w:rsidR="008706D2" w:rsidRPr="008706D2" w:rsidRDefault="008706D2" w:rsidP="008706D2">
      <w:pPr>
        <w:pStyle w:val="ListParagraph"/>
        <w:spacing w:after="0" w:line="240" w:lineRule="auto"/>
        <w:ind w:left="2160" w:right="-360"/>
        <w:rPr>
          <w:sz w:val="10"/>
          <w:szCs w:val="10"/>
        </w:rPr>
      </w:pPr>
    </w:p>
    <w:p w14:paraId="79EBFD0C" w14:textId="7B3A5C22" w:rsidR="005A20E7" w:rsidRPr="008706D2" w:rsidRDefault="005A20E7">
      <w:pPr>
        <w:pStyle w:val="ListParagraph"/>
        <w:numPr>
          <w:ilvl w:val="0"/>
          <w:numId w:val="2"/>
        </w:numPr>
        <w:spacing w:after="0" w:line="240" w:lineRule="auto"/>
        <w:ind w:left="90" w:right="-360"/>
        <w:rPr>
          <w:b/>
          <w:bCs/>
          <w:sz w:val="17"/>
          <w:szCs w:val="17"/>
        </w:rPr>
      </w:pPr>
      <w:r w:rsidRPr="008706D2">
        <w:rPr>
          <w:rFonts w:eastAsia="Times New Roman"/>
          <w:b/>
          <w:bCs/>
          <w:sz w:val="17"/>
          <w:szCs w:val="17"/>
        </w:rPr>
        <w:t>New activities / Discussions</w:t>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r w:rsidRPr="008706D2">
        <w:rPr>
          <w:rFonts w:eastAsia="Times New Roman"/>
          <w:b/>
          <w:bCs/>
          <w:sz w:val="17"/>
          <w:szCs w:val="17"/>
        </w:rPr>
        <w:tab/>
      </w:r>
    </w:p>
    <w:p w14:paraId="4E9B4966" w14:textId="69622EAA" w:rsidR="00E82485" w:rsidRDefault="00D9004C" w:rsidP="00E82485">
      <w:pPr>
        <w:pStyle w:val="ListParagraph"/>
        <w:numPr>
          <w:ilvl w:val="1"/>
          <w:numId w:val="1"/>
        </w:numPr>
        <w:spacing w:before="240" w:line="252" w:lineRule="auto"/>
        <w:ind w:left="810"/>
        <w:rPr>
          <w:rFonts w:eastAsia="Times New Roman"/>
          <w:b/>
          <w:bCs/>
          <w:sz w:val="17"/>
          <w:szCs w:val="17"/>
        </w:rPr>
      </w:pPr>
      <w:r>
        <w:rPr>
          <w:rFonts w:eastAsia="Times New Roman"/>
          <w:b/>
          <w:bCs/>
          <w:sz w:val="17"/>
          <w:szCs w:val="17"/>
        </w:rPr>
        <w:t>Survey Course Questions</w:t>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t>Angela Martin</w:t>
      </w:r>
    </w:p>
    <w:p w14:paraId="08EA49AC" w14:textId="569956A8" w:rsidR="0069457F" w:rsidRDefault="004E509A" w:rsidP="0069457F">
      <w:pPr>
        <w:pStyle w:val="ListParagraph"/>
        <w:spacing w:before="240" w:line="252" w:lineRule="auto"/>
        <w:ind w:left="810"/>
        <w:rPr>
          <w:rFonts w:eastAsia="Times New Roman"/>
          <w:sz w:val="17"/>
          <w:szCs w:val="17"/>
        </w:rPr>
      </w:pPr>
      <w:r w:rsidRPr="004E509A">
        <w:rPr>
          <w:rFonts w:eastAsia="Times New Roman"/>
          <w:sz w:val="17"/>
          <w:szCs w:val="17"/>
        </w:rPr>
        <w:t xml:space="preserve">Angela, Jim, Carrie, Monique, Melissa, discussed the upkeep task force for the survey course. They discussed whether the course should be a high-level overview or more detailed. After some discussion, they decided that the course should be a high-level overview for those coming into a central registry environment. This would provide them with a broad understanding of what central cancer registries do. The goal of the course was not to train people in the specifics of their </w:t>
      </w:r>
      <w:proofErr w:type="gramStart"/>
      <w:r w:rsidRPr="004E509A">
        <w:rPr>
          <w:rFonts w:eastAsia="Times New Roman"/>
          <w:sz w:val="17"/>
          <w:szCs w:val="17"/>
        </w:rPr>
        <w:t>particular registry</w:t>
      </w:r>
      <w:proofErr w:type="gramEnd"/>
      <w:r w:rsidRPr="004E509A">
        <w:rPr>
          <w:rFonts w:eastAsia="Times New Roman"/>
          <w:sz w:val="17"/>
          <w:szCs w:val="17"/>
        </w:rPr>
        <w:t xml:space="preserve"> but to give an overview of what central cancer registries do and handle.</w:t>
      </w:r>
      <w:r>
        <w:rPr>
          <w:rFonts w:eastAsia="Times New Roman"/>
          <w:sz w:val="17"/>
          <w:szCs w:val="17"/>
        </w:rPr>
        <w:t xml:space="preserve"> </w:t>
      </w:r>
      <w:r w:rsidR="00957AA6">
        <w:rPr>
          <w:rFonts w:eastAsia="Times New Roman"/>
          <w:sz w:val="17"/>
          <w:szCs w:val="17"/>
        </w:rPr>
        <w:t xml:space="preserve"> Connie and Alicia will be co-chairs on the Update Task Force which will update th</w:t>
      </w:r>
      <w:r w:rsidR="0069457F">
        <w:rPr>
          <w:rFonts w:eastAsia="Times New Roman"/>
          <w:sz w:val="17"/>
          <w:szCs w:val="17"/>
        </w:rPr>
        <w:t>is</w:t>
      </w:r>
      <w:r w:rsidR="00957AA6">
        <w:rPr>
          <w:rFonts w:eastAsia="Times New Roman"/>
          <w:sz w:val="17"/>
          <w:szCs w:val="17"/>
        </w:rPr>
        <w:t xml:space="preserve"> Survey Course. Melissa, Angela </w:t>
      </w:r>
      <w:proofErr w:type="gramStart"/>
      <w:r w:rsidR="00957AA6">
        <w:rPr>
          <w:rFonts w:eastAsia="Times New Roman"/>
          <w:sz w:val="17"/>
          <w:szCs w:val="17"/>
        </w:rPr>
        <w:t>M.</w:t>
      </w:r>
      <w:proofErr w:type="gramEnd"/>
      <w:r w:rsidR="00957AA6">
        <w:rPr>
          <w:rFonts w:eastAsia="Times New Roman"/>
          <w:sz w:val="17"/>
          <w:szCs w:val="17"/>
        </w:rPr>
        <w:t xml:space="preserve"> and Jim volunteered to be members of the group.</w:t>
      </w:r>
    </w:p>
    <w:p w14:paraId="1AC68E64" w14:textId="77777777" w:rsidR="0069457F" w:rsidRDefault="0069457F" w:rsidP="0069457F">
      <w:pPr>
        <w:pStyle w:val="ListParagraph"/>
        <w:spacing w:before="240" w:line="252" w:lineRule="auto"/>
        <w:ind w:left="810"/>
        <w:rPr>
          <w:rFonts w:eastAsia="Times New Roman"/>
          <w:sz w:val="17"/>
          <w:szCs w:val="17"/>
        </w:rPr>
      </w:pPr>
    </w:p>
    <w:p w14:paraId="5807A95B" w14:textId="77777777" w:rsidR="0069457F" w:rsidRDefault="0069457F" w:rsidP="0069457F">
      <w:pPr>
        <w:pStyle w:val="ListParagraph"/>
        <w:spacing w:before="240" w:line="252" w:lineRule="auto"/>
        <w:ind w:left="810"/>
        <w:rPr>
          <w:rFonts w:eastAsia="Times New Roman"/>
          <w:sz w:val="17"/>
          <w:szCs w:val="17"/>
        </w:rPr>
      </w:pPr>
      <w:r>
        <w:rPr>
          <w:rFonts w:eastAsia="Times New Roman"/>
          <w:sz w:val="17"/>
          <w:szCs w:val="17"/>
        </w:rPr>
        <w:t>There was discussion regarding finding resources for central registries such as Death Clearance.</w:t>
      </w:r>
    </w:p>
    <w:p w14:paraId="5B9C8C98" w14:textId="1BAA9B89" w:rsidR="00BC00D7" w:rsidRPr="00957AA6" w:rsidRDefault="0069457F" w:rsidP="0069457F">
      <w:pPr>
        <w:pStyle w:val="ListParagraph"/>
        <w:numPr>
          <w:ilvl w:val="0"/>
          <w:numId w:val="9"/>
        </w:numPr>
        <w:spacing w:before="240" w:line="252" w:lineRule="auto"/>
        <w:rPr>
          <w:rFonts w:eastAsia="Times New Roman"/>
          <w:sz w:val="17"/>
          <w:szCs w:val="17"/>
        </w:rPr>
      </w:pPr>
      <w:r>
        <w:rPr>
          <w:rFonts w:eastAsia="Times New Roman"/>
          <w:sz w:val="17"/>
          <w:szCs w:val="17"/>
        </w:rPr>
        <w:t xml:space="preserve">On the NAACCR website under Central Registry Standards in the drop down box there is a link </w:t>
      </w:r>
      <w:hyperlink r:id="rId8" w:history="1">
        <w:r w:rsidRPr="0069457F">
          <w:rPr>
            <w:rStyle w:val="Hyperlink"/>
            <w:rFonts w:eastAsia="Times New Roman"/>
            <w:sz w:val="17"/>
            <w:szCs w:val="17"/>
          </w:rPr>
          <w:t>Registry Operations Guidelines</w:t>
        </w:r>
      </w:hyperlink>
      <w:r>
        <w:rPr>
          <w:rFonts w:eastAsia="Times New Roman"/>
          <w:sz w:val="17"/>
          <w:szCs w:val="17"/>
        </w:rPr>
        <w:t xml:space="preserve"> and there you will find the Death Clearance Manual and other resources.</w:t>
      </w:r>
      <w:r w:rsidR="004E509A" w:rsidRPr="00957AA6">
        <w:rPr>
          <w:rFonts w:eastAsia="Times New Roman"/>
          <w:b/>
          <w:bCs/>
          <w:sz w:val="17"/>
          <w:szCs w:val="17"/>
        </w:rPr>
        <w:br/>
      </w:r>
    </w:p>
    <w:p w14:paraId="1DD40DB1" w14:textId="0EE1CC52" w:rsidR="004609CE" w:rsidRDefault="004609CE" w:rsidP="004609CE">
      <w:pPr>
        <w:pStyle w:val="ListParagraph"/>
        <w:numPr>
          <w:ilvl w:val="1"/>
          <w:numId w:val="1"/>
        </w:numPr>
        <w:spacing w:before="240" w:line="252" w:lineRule="auto"/>
        <w:ind w:left="810"/>
        <w:rPr>
          <w:rFonts w:eastAsia="Times New Roman"/>
          <w:b/>
          <w:bCs/>
          <w:sz w:val="17"/>
          <w:szCs w:val="17"/>
        </w:rPr>
      </w:pPr>
      <w:r>
        <w:rPr>
          <w:rFonts w:eastAsia="Times New Roman"/>
          <w:b/>
          <w:bCs/>
          <w:sz w:val="17"/>
          <w:szCs w:val="17"/>
        </w:rPr>
        <w:t>SMP and Workplan</w:t>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r>
      <w:r>
        <w:rPr>
          <w:rFonts w:eastAsia="Times New Roman"/>
          <w:b/>
          <w:bCs/>
          <w:sz w:val="17"/>
          <w:szCs w:val="17"/>
        </w:rPr>
        <w:tab/>
        <w:t>Carrie Bateman</w:t>
      </w:r>
    </w:p>
    <w:p w14:paraId="5B805365" w14:textId="77777777" w:rsidR="000E6593" w:rsidRDefault="004609CE" w:rsidP="000E6593">
      <w:pPr>
        <w:pStyle w:val="ListParagraph"/>
        <w:numPr>
          <w:ilvl w:val="2"/>
          <w:numId w:val="1"/>
        </w:numPr>
        <w:spacing w:before="240" w:line="252" w:lineRule="auto"/>
        <w:rPr>
          <w:rFonts w:eastAsia="Times New Roman"/>
          <w:b/>
          <w:bCs/>
          <w:sz w:val="17"/>
          <w:szCs w:val="17"/>
        </w:rPr>
      </w:pPr>
      <w:r>
        <w:rPr>
          <w:rFonts w:eastAsia="Times New Roman"/>
          <w:b/>
          <w:bCs/>
          <w:sz w:val="17"/>
          <w:szCs w:val="17"/>
        </w:rPr>
        <w:t>Make changes as necessary to align with Strategic Initiatives</w:t>
      </w:r>
    </w:p>
    <w:p w14:paraId="6FC2B2C3" w14:textId="77777777" w:rsidR="000E6593" w:rsidRDefault="000E6593" w:rsidP="000E6593">
      <w:pPr>
        <w:pStyle w:val="ListParagraph"/>
        <w:numPr>
          <w:ilvl w:val="3"/>
          <w:numId w:val="1"/>
        </w:numPr>
        <w:spacing w:before="240" w:line="252" w:lineRule="auto"/>
        <w:rPr>
          <w:rFonts w:eastAsia="Times New Roman"/>
          <w:b/>
          <w:bCs/>
          <w:sz w:val="17"/>
          <w:szCs w:val="17"/>
        </w:rPr>
      </w:pPr>
      <w:r>
        <w:rPr>
          <w:rFonts w:eastAsia="Times New Roman"/>
          <w:b/>
          <w:bCs/>
          <w:sz w:val="17"/>
          <w:szCs w:val="17"/>
        </w:rPr>
        <w:t>SMP</w:t>
      </w:r>
    </w:p>
    <w:p w14:paraId="59124BAF" w14:textId="3F3CE23C" w:rsidR="000E6593" w:rsidRPr="000E6593" w:rsidRDefault="000E6593" w:rsidP="000E6593">
      <w:pPr>
        <w:pStyle w:val="ListParagraph"/>
        <w:spacing w:before="240" w:line="252" w:lineRule="auto"/>
        <w:ind w:left="2880"/>
        <w:rPr>
          <w:rFonts w:eastAsia="Times New Roman"/>
          <w:sz w:val="17"/>
          <w:szCs w:val="17"/>
        </w:rPr>
      </w:pPr>
      <w:r w:rsidRPr="000E6593">
        <w:rPr>
          <w:rFonts w:eastAsia="Times New Roman"/>
          <w:sz w:val="17"/>
          <w:szCs w:val="17"/>
        </w:rPr>
        <w:t>Carrie sought the team's opinion on the related strategic initiatives she had added to their objectives, per the Board’s feedback. Alicia proposed a new task to provide a roadmap for allied health professionals transitioning from Covid-related burnout to the industry. The team agreed that this was a good idea and decided to revisit it after discussing the strategic plan. Monique suggested cross listing the initiative under informatics and training for expansion. Monique emphasized that the role of PDSC is not necessarily to develop training materials but to guide and navigate people to resources. Lihua brought up and group agreed to the idea of leveraging the expertise of individuals who had previously worked in other industries and had now joined the cancer registry field. Possibly invite them to meetings to share their experiences. Alicia suggested a 'day in the Life Webinar Series' to showcase the roles of different professionals. The team also worked on a strategic initiative document and discussed ways to improve their work plan, including revising objectives and tasks. They agreed to review and discuss these changes independently, with the possibility of addressing them in the next meeting.</w:t>
      </w:r>
    </w:p>
    <w:p w14:paraId="666FF0C2" w14:textId="1B576AAD" w:rsidR="000E6593" w:rsidRDefault="000E6593" w:rsidP="000E6593">
      <w:pPr>
        <w:pStyle w:val="ListParagraph"/>
        <w:numPr>
          <w:ilvl w:val="3"/>
          <w:numId w:val="1"/>
        </w:numPr>
        <w:spacing w:before="240" w:line="252" w:lineRule="auto"/>
        <w:rPr>
          <w:rFonts w:eastAsia="Times New Roman"/>
          <w:b/>
          <w:bCs/>
          <w:sz w:val="17"/>
          <w:szCs w:val="17"/>
        </w:rPr>
      </w:pPr>
      <w:r>
        <w:rPr>
          <w:rFonts w:eastAsia="Times New Roman"/>
          <w:b/>
          <w:bCs/>
          <w:sz w:val="17"/>
          <w:szCs w:val="17"/>
        </w:rPr>
        <w:t>Workplan</w:t>
      </w:r>
    </w:p>
    <w:p w14:paraId="3D005E53" w14:textId="269C076B" w:rsidR="00B62CA9" w:rsidRDefault="006A6BAE" w:rsidP="00B62CA9">
      <w:pPr>
        <w:pStyle w:val="ListParagraph"/>
        <w:spacing w:before="240" w:line="252" w:lineRule="auto"/>
        <w:ind w:left="2880"/>
        <w:rPr>
          <w:rFonts w:eastAsia="Times New Roman"/>
          <w:sz w:val="17"/>
          <w:szCs w:val="17"/>
        </w:rPr>
      </w:pPr>
      <w:r w:rsidRPr="006A6BAE">
        <w:rPr>
          <w:rFonts w:eastAsia="Times New Roman"/>
          <w:sz w:val="17"/>
          <w:szCs w:val="17"/>
        </w:rPr>
        <w:t xml:space="preserve">The team discussed the content of a toolkit for recruitment and job descriptions, specifically for positions related to cancer registry informatics. Monique proposed adding job descriptions for technical positions and reaching out to registry directors for insights. Carrie, Angela, and Alicia suggested expanding the toolkit to include operations and data quality aspects. Monique highlighted the importance of data dissemination, linkages, and dashboard building. Keri expressed concerns about the team's ability to create a dashboard without a computer scientist, and Monique suggested a range of skills that could contribute to these efforts. </w:t>
      </w:r>
      <w:r w:rsidR="00B62CA9">
        <w:rPr>
          <w:rFonts w:eastAsia="Times New Roman"/>
          <w:sz w:val="17"/>
          <w:szCs w:val="17"/>
        </w:rPr>
        <w:t>K</w:t>
      </w:r>
      <w:r w:rsidR="00D81CA8">
        <w:rPr>
          <w:rFonts w:eastAsia="Times New Roman"/>
          <w:sz w:val="17"/>
          <w:szCs w:val="17"/>
        </w:rPr>
        <w:t>eri</w:t>
      </w:r>
      <w:r w:rsidR="00B62CA9">
        <w:rPr>
          <w:rFonts w:eastAsia="Times New Roman"/>
          <w:sz w:val="17"/>
          <w:szCs w:val="17"/>
        </w:rPr>
        <w:t xml:space="preserve"> also mentioned R&amp;R would like to write an article for the Journal. </w:t>
      </w:r>
      <w:r w:rsidRPr="006A6BAE">
        <w:rPr>
          <w:rFonts w:eastAsia="Times New Roman"/>
          <w:sz w:val="17"/>
          <w:szCs w:val="17"/>
        </w:rPr>
        <w:t xml:space="preserve">The team decided to gather job descriptions and interview questions from registries and update them periodically. </w:t>
      </w:r>
    </w:p>
    <w:p w14:paraId="7DFCD691" w14:textId="77777777" w:rsidR="00B62CA9" w:rsidRDefault="00B62CA9" w:rsidP="00B62CA9">
      <w:pPr>
        <w:pStyle w:val="ListParagraph"/>
        <w:spacing w:before="240" w:line="252" w:lineRule="auto"/>
        <w:ind w:left="2880"/>
        <w:rPr>
          <w:rFonts w:eastAsia="Times New Roman"/>
          <w:sz w:val="17"/>
          <w:szCs w:val="17"/>
        </w:rPr>
      </w:pPr>
    </w:p>
    <w:p w14:paraId="095C6C29" w14:textId="2D971F72" w:rsidR="000E6593" w:rsidRPr="00B62CA9" w:rsidRDefault="00B62CA9" w:rsidP="00B62CA9">
      <w:pPr>
        <w:pStyle w:val="ListParagraph"/>
        <w:spacing w:before="240" w:line="252" w:lineRule="auto"/>
        <w:ind w:left="2880"/>
        <w:rPr>
          <w:rFonts w:eastAsia="Times New Roman"/>
          <w:sz w:val="17"/>
          <w:szCs w:val="17"/>
        </w:rPr>
      </w:pPr>
      <w:r>
        <w:rPr>
          <w:rFonts w:eastAsia="Times New Roman"/>
          <w:sz w:val="17"/>
          <w:szCs w:val="17"/>
        </w:rPr>
        <w:t xml:space="preserve">Regarding the </w:t>
      </w:r>
      <w:r w:rsidR="00E618ED">
        <w:rPr>
          <w:rFonts w:eastAsia="Times New Roman"/>
          <w:sz w:val="17"/>
          <w:szCs w:val="17"/>
        </w:rPr>
        <w:t xml:space="preserve">new “roadmap” initiative, </w:t>
      </w:r>
      <w:r w:rsidR="006A6BAE" w:rsidRPr="006A6BAE">
        <w:rPr>
          <w:rFonts w:eastAsia="Times New Roman"/>
          <w:sz w:val="17"/>
          <w:szCs w:val="17"/>
        </w:rPr>
        <w:t xml:space="preserve">Alicia proposed identifying target groups for effective messaging strategies, which was deemed </w:t>
      </w:r>
      <w:proofErr w:type="gramStart"/>
      <w:r w:rsidR="006A6BAE" w:rsidRPr="006A6BAE">
        <w:rPr>
          <w:rFonts w:eastAsia="Times New Roman"/>
          <w:sz w:val="17"/>
          <w:szCs w:val="17"/>
        </w:rPr>
        <w:t>a deliverable</w:t>
      </w:r>
      <w:proofErr w:type="gramEnd"/>
      <w:r w:rsidR="006A6BAE" w:rsidRPr="006A6BAE">
        <w:rPr>
          <w:rFonts w:eastAsia="Times New Roman"/>
          <w:sz w:val="17"/>
          <w:szCs w:val="17"/>
        </w:rPr>
        <w:t xml:space="preserve"> under this task. The team also discussed the need to expand training and volunteer recruitment. </w:t>
      </w:r>
    </w:p>
    <w:p w14:paraId="5AE54A5D" w14:textId="77777777" w:rsidR="00624C6B" w:rsidRDefault="00624C6B" w:rsidP="00957AA6">
      <w:pPr>
        <w:pStyle w:val="ListParagraph"/>
        <w:spacing w:before="240" w:line="252" w:lineRule="auto"/>
        <w:ind w:left="2160"/>
        <w:rPr>
          <w:rFonts w:eastAsia="Times New Roman"/>
          <w:b/>
          <w:bCs/>
          <w:sz w:val="17"/>
          <w:szCs w:val="17"/>
        </w:rPr>
      </w:pPr>
    </w:p>
    <w:p w14:paraId="3A699CD1" w14:textId="0B78E862" w:rsidR="002F08E7" w:rsidRPr="008706D2" w:rsidRDefault="002F08E7" w:rsidP="002F08E7">
      <w:pPr>
        <w:pStyle w:val="ListParagraph"/>
        <w:spacing w:before="240" w:line="252" w:lineRule="auto"/>
        <w:ind w:left="1440"/>
        <w:rPr>
          <w:rFonts w:eastAsia="Times New Roman"/>
          <w:sz w:val="10"/>
          <w:szCs w:val="10"/>
        </w:rPr>
      </w:pPr>
    </w:p>
    <w:p w14:paraId="2A763152" w14:textId="0C5AE84A" w:rsidR="005C1F3E" w:rsidRDefault="000C6FA6" w:rsidP="000C6FA6">
      <w:pPr>
        <w:pStyle w:val="ListParagraph"/>
        <w:spacing w:before="240" w:line="252" w:lineRule="auto"/>
        <w:ind w:left="0"/>
        <w:rPr>
          <w:rFonts w:eastAsia="Times New Roman"/>
          <w:b/>
          <w:bCs/>
          <w:sz w:val="17"/>
          <w:szCs w:val="17"/>
          <w:u w:val="single"/>
        </w:rPr>
      </w:pPr>
      <w:r w:rsidRPr="008706D2">
        <w:rPr>
          <w:rFonts w:eastAsia="Times New Roman"/>
          <w:b/>
          <w:bCs/>
          <w:sz w:val="17"/>
          <w:szCs w:val="17"/>
          <w:u w:val="single"/>
        </w:rPr>
        <w:t>Actions</w:t>
      </w:r>
      <w:r w:rsidR="00E46DA3" w:rsidRPr="008706D2">
        <w:rPr>
          <w:rFonts w:eastAsia="Times New Roman"/>
          <w:b/>
          <w:bCs/>
          <w:sz w:val="17"/>
          <w:szCs w:val="17"/>
          <w:u w:val="single"/>
        </w:rPr>
        <w:t xml:space="preserve"> </w:t>
      </w:r>
    </w:p>
    <w:p w14:paraId="5DDB72CB" w14:textId="77777777" w:rsidR="004E509A" w:rsidRPr="004E509A" w:rsidRDefault="004E509A" w:rsidP="004E509A">
      <w:pPr>
        <w:pStyle w:val="ListParagraph"/>
        <w:numPr>
          <w:ilvl w:val="0"/>
          <w:numId w:val="8"/>
        </w:numPr>
        <w:spacing w:before="240" w:line="252" w:lineRule="auto"/>
        <w:rPr>
          <w:rFonts w:eastAsia="Times New Roman"/>
          <w:sz w:val="17"/>
          <w:szCs w:val="17"/>
        </w:rPr>
      </w:pPr>
      <w:r w:rsidRPr="004E509A">
        <w:rPr>
          <w:rFonts w:eastAsia="Times New Roman"/>
          <w:sz w:val="17"/>
          <w:szCs w:val="17"/>
        </w:rPr>
        <w:t>Angela will send out the minutes of the meeting.</w:t>
      </w:r>
    </w:p>
    <w:p w14:paraId="46CFB3A2" w14:textId="2A1DC387" w:rsidR="004E509A" w:rsidRPr="004E509A" w:rsidRDefault="004E509A" w:rsidP="004E509A">
      <w:pPr>
        <w:pStyle w:val="ListParagraph"/>
        <w:numPr>
          <w:ilvl w:val="0"/>
          <w:numId w:val="8"/>
        </w:numPr>
        <w:spacing w:before="240" w:line="252" w:lineRule="auto"/>
        <w:rPr>
          <w:rFonts w:eastAsia="Times New Roman"/>
          <w:sz w:val="17"/>
          <w:szCs w:val="17"/>
        </w:rPr>
      </w:pPr>
      <w:r w:rsidRPr="004E509A">
        <w:rPr>
          <w:rFonts w:eastAsia="Times New Roman"/>
          <w:sz w:val="17"/>
          <w:szCs w:val="17"/>
        </w:rPr>
        <w:t>Carrie will package the strategic plan, work plan, and related strategic initiatives document for review.</w:t>
      </w:r>
    </w:p>
    <w:p w14:paraId="2D2C32FE" w14:textId="1855BC5A" w:rsidR="004609CE" w:rsidRDefault="004E509A" w:rsidP="004E509A">
      <w:pPr>
        <w:pStyle w:val="ListParagraph"/>
        <w:numPr>
          <w:ilvl w:val="0"/>
          <w:numId w:val="8"/>
        </w:numPr>
        <w:spacing w:before="240" w:line="252" w:lineRule="auto"/>
        <w:rPr>
          <w:rFonts w:eastAsia="Times New Roman"/>
          <w:sz w:val="17"/>
          <w:szCs w:val="17"/>
        </w:rPr>
      </w:pPr>
      <w:r w:rsidRPr="004E509A">
        <w:rPr>
          <w:rFonts w:eastAsia="Times New Roman"/>
          <w:sz w:val="17"/>
          <w:szCs w:val="17"/>
        </w:rPr>
        <w:t>Carrie will post the strategic initiatives document for review.</w:t>
      </w:r>
    </w:p>
    <w:sectPr w:rsidR="004609CE" w:rsidSect="008706D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B7AB" w14:textId="77777777" w:rsidR="00970758" w:rsidRDefault="00970758" w:rsidP="004B0957">
      <w:pPr>
        <w:spacing w:after="0" w:line="240" w:lineRule="auto"/>
      </w:pPr>
      <w:r>
        <w:separator/>
      </w:r>
    </w:p>
  </w:endnote>
  <w:endnote w:type="continuationSeparator" w:id="0">
    <w:p w14:paraId="2B6B4182" w14:textId="77777777" w:rsidR="00970758" w:rsidRDefault="00970758" w:rsidP="004B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8722" w14:textId="16460A66" w:rsidR="004B0957" w:rsidRPr="00A175E3" w:rsidRDefault="004B0957" w:rsidP="004B0957">
    <w:pPr>
      <w:spacing w:after="0" w:line="240" w:lineRule="auto"/>
      <w:ind w:left="90" w:right="-270"/>
      <w:rPr>
        <w:bCs/>
        <w:sz w:val="16"/>
        <w:szCs w:val="16"/>
      </w:rPr>
    </w:pPr>
    <w:r w:rsidRPr="00A175E3">
      <w:rPr>
        <w:bCs/>
        <w:sz w:val="16"/>
        <w:szCs w:val="16"/>
      </w:rPr>
      <w:t>NAACCR Professional Development Steering Committee</w:t>
    </w:r>
  </w:p>
  <w:p w14:paraId="37047C03" w14:textId="0F05215C" w:rsidR="004B0957" w:rsidRPr="00A175E3" w:rsidRDefault="003D7706" w:rsidP="00A175E3">
    <w:pPr>
      <w:spacing w:after="0" w:line="240" w:lineRule="auto"/>
      <w:ind w:left="90" w:right="-270"/>
      <w:rPr>
        <w:bCs/>
        <w:sz w:val="16"/>
        <w:szCs w:val="16"/>
      </w:rPr>
    </w:pPr>
    <w:r>
      <w:rPr>
        <w:bCs/>
        <w:sz w:val="16"/>
        <w:szCs w:val="16"/>
      </w:rPr>
      <w:t>October 26</w:t>
    </w:r>
    <w:r w:rsidR="008321F0">
      <w:rPr>
        <w:bCs/>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3D8A" w14:textId="77777777" w:rsidR="00970758" w:rsidRDefault="00970758" w:rsidP="004B0957">
      <w:pPr>
        <w:spacing w:after="0" w:line="240" w:lineRule="auto"/>
      </w:pPr>
      <w:r>
        <w:separator/>
      </w:r>
    </w:p>
  </w:footnote>
  <w:footnote w:type="continuationSeparator" w:id="0">
    <w:p w14:paraId="76DAA86D" w14:textId="77777777" w:rsidR="00970758" w:rsidRDefault="00970758" w:rsidP="004B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49"/>
    <w:multiLevelType w:val="hybridMultilevel"/>
    <w:tmpl w:val="B8BA3BA8"/>
    <w:lvl w:ilvl="0" w:tplc="2D94CBFC">
      <w:start w:val="1"/>
      <w:numFmt w:val="lowerRoman"/>
      <w:lvlText w:val="%1."/>
      <w:lvlJc w:val="left"/>
      <w:pPr>
        <w:ind w:left="1530" w:hanging="360"/>
      </w:pPr>
      <w:rPr>
        <w:rFonts w:ascii="Calibri" w:hAnsi="Calibri" w:hint="default"/>
        <w:b/>
        <w:i w:val="0"/>
        <w:sz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7C2F63"/>
    <w:multiLevelType w:val="hybridMultilevel"/>
    <w:tmpl w:val="4FECA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A294D2D"/>
    <w:multiLevelType w:val="hybridMultilevel"/>
    <w:tmpl w:val="6E42575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5802CC"/>
    <w:multiLevelType w:val="hybridMultilevel"/>
    <w:tmpl w:val="F056A6DC"/>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4" w15:restartNumberingAfterBreak="0">
    <w:nsid w:val="4DB84CE8"/>
    <w:multiLevelType w:val="hybridMultilevel"/>
    <w:tmpl w:val="3092A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825982"/>
    <w:multiLevelType w:val="hybridMultilevel"/>
    <w:tmpl w:val="A4D034F0"/>
    <w:lvl w:ilvl="0" w:tplc="2E480CA0">
      <w:start w:val="1"/>
      <w:numFmt w:val="decimal"/>
      <w:lvlText w:val="%1."/>
      <w:lvlJc w:val="left"/>
      <w:pPr>
        <w:ind w:left="360" w:hanging="360"/>
      </w:pPr>
      <w:rPr>
        <w:rFonts w:hint="default"/>
        <w:b/>
        <w:i w:val="0"/>
      </w:rPr>
    </w:lvl>
    <w:lvl w:ilvl="1" w:tplc="9744A30A">
      <w:start w:val="1"/>
      <w:numFmt w:val="lowerLetter"/>
      <w:lvlText w:val="%2."/>
      <w:lvlJc w:val="left"/>
      <w:pPr>
        <w:ind w:left="1440" w:hanging="360"/>
      </w:pPr>
      <w:rPr>
        <w:rFonts w:ascii="Calibri" w:hAnsi="Calibri" w:hint="default"/>
        <w:b/>
        <w:i w:val="0"/>
        <w:caps w:val="0"/>
        <w:strike w:val="0"/>
        <w:dstrike w:val="0"/>
        <w:outline w:val="0"/>
        <w:emboss w:val="0"/>
        <w:imprint w:val="0"/>
        <w:color w:val="auto"/>
        <w:spacing w:val="0"/>
        <w:w w:val="100"/>
        <w:kern w:val="0"/>
        <w:position w:val="0"/>
        <w:sz w:val="18"/>
        <w:szCs w:val="20"/>
        <w:vertAlign w:val="baseline"/>
      </w:rPr>
    </w:lvl>
    <w:lvl w:ilvl="2" w:tplc="ADA40D2C">
      <w:start w:val="1"/>
      <w:numFmt w:val="lowerRoman"/>
      <w:lvlText w:val="%3."/>
      <w:lvlJc w:val="right"/>
      <w:pPr>
        <w:ind w:left="2160" w:hanging="180"/>
      </w:pPr>
      <w:rPr>
        <w:rFonts w:hint="default"/>
        <w:b/>
        <w:i w:val="0"/>
      </w:rPr>
    </w:lvl>
    <w:lvl w:ilvl="3" w:tplc="9BF8F2E2">
      <w:start w:val="1"/>
      <w:numFmt w:val="decimal"/>
      <w:lvlText w:val="%4."/>
      <w:lvlJc w:val="left"/>
      <w:pPr>
        <w:ind w:left="2880" w:hanging="360"/>
      </w:pPr>
      <w:rPr>
        <w:rFonts w:ascii="Calibri" w:hAnsi="Calibri" w:hint="default"/>
        <w:b/>
        <w:i w:val="0"/>
        <w:sz w:val="18"/>
        <w:szCs w:val="20"/>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500" w:hanging="360"/>
      </w:pPr>
      <w:rPr>
        <w:rFonts w:ascii="Wingdings" w:hAnsi="Wingding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B3021"/>
    <w:multiLevelType w:val="hybridMultilevel"/>
    <w:tmpl w:val="5DF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A4FFC"/>
    <w:multiLevelType w:val="hybridMultilevel"/>
    <w:tmpl w:val="7A6A9C3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645360">
    <w:abstractNumId w:val="8"/>
  </w:num>
  <w:num w:numId="2" w16cid:durableId="235674630">
    <w:abstractNumId w:val="5"/>
  </w:num>
  <w:num w:numId="3" w16cid:durableId="997803419">
    <w:abstractNumId w:val="2"/>
  </w:num>
  <w:num w:numId="4" w16cid:durableId="571283445">
    <w:abstractNumId w:val="4"/>
  </w:num>
  <w:num w:numId="5" w16cid:durableId="11224379">
    <w:abstractNumId w:val="3"/>
  </w:num>
  <w:num w:numId="6" w16cid:durableId="649208323">
    <w:abstractNumId w:val="0"/>
  </w:num>
  <w:num w:numId="7" w16cid:durableId="1083989818">
    <w:abstractNumId w:val="7"/>
  </w:num>
  <w:num w:numId="8" w16cid:durableId="21708055">
    <w:abstractNumId w:val="6"/>
  </w:num>
  <w:num w:numId="9" w16cid:durableId="1835977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EF"/>
    <w:rsid w:val="00002E17"/>
    <w:rsid w:val="00006297"/>
    <w:rsid w:val="000223F6"/>
    <w:rsid w:val="00023DC5"/>
    <w:rsid w:val="00026863"/>
    <w:rsid w:val="00026DB5"/>
    <w:rsid w:val="00037B9E"/>
    <w:rsid w:val="000458CB"/>
    <w:rsid w:val="00045D05"/>
    <w:rsid w:val="00046CE4"/>
    <w:rsid w:val="00047C45"/>
    <w:rsid w:val="0006734B"/>
    <w:rsid w:val="00071EAF"/>
    <w:rsid w:val="0007604D"/>
    <w:rsid w:val="00076BEF"/>
    <w:rsid w:val="000772DF"/>
    <w:rsid w:val="00090342"/>
    <w:rsid w:val="00093D74"/>
    <w:rsid w:val="00095213"/>
    <w:rsid w:val="000A0649"/>
    <w:rsid w:val="000A08FA"/>
    <w:rsid w:val="000A24C2"/>
    <w:rsid w:val="000A630A"/>
    <w:rsid w:val="000A757F"/>
    <w:rsid w:val="000B28D9"/>
    <w:rsid w:val="000B6018"/>
    <w:rsid w:val="000B76F3"/>
    <w:rsid w:val="000C287F"/>
    <w:rsid w:val="000C51DB"/>
    <w:rsid w:val="000C6726"/>
    <w:rsid w:val="000C684E"/>
    <w:rsid w:val="000C6FA6"/>
    <w:rsid w:val="000D4EBC"/>
    <w:rsid w:val="000D538D"/>
    <w:rsid w:val="000D5CD3"/>
    <w:rsid w:val="000D7C1E"/>
    <w:rsid w:val="000E40EE"/>
    <w:rsid w:val="000E6593"/>
    <w:rsid w:val="000E7D5B"/>
    <w:rsid w:val="000F1920"/>
    <w:rsid w:val="000F3AFF"/>
    <w:rsid w:val="000F3DE8"/>
    <w:rsid w:val="000F60C6"/>
    <w:rsid w:val="00113520"/>
    <w:rsid w:val="00113FBA"/>
    <w:rsid w:val="00116DCB"/>
    <w:rsid w:val="0012302A"/>
    <w:rsid w:val="00141C78"/>
    <w:rsid w:val="00145A69"/>
    <w:rsid w:val="00145B82"/>
    <w:rsid w:val="00145F9E"/>
    <w:rsid w:val="00146116"/>
    <w:rsid w:val="00150486"/>
    <w:rsid w:val="00150816"/>
    <w:rsid w:val="00150858"/>
    <w:rsid w:val="0015176F"/>
    <w:rsid w:val="00152310"/>
    <w:rsid w:val="0015415A"/>
    <w:rsid w:val="00160D7A"/>
    <w:rsid w:val="00161296"/>
    <w:rsid w:val="00162E5F"/>
    <w:rsid w:val="00166A15"/>
    <w:rsid w:val="00167992"/>
    <w:rsid w:val="00171903"/>
    <w:rsid w:val="00174A1B"/>
    <w:rsid w:val="001767BD"/>
    <w:rsid w:val="00187EC2"/>
    <w:rsid w:val="00195444"/>
    <w:rsid w:val="001A05D6"/>
    <w:rsid w:val="001A2DAF"/>
    <w:rsid w:val="001A55BC"/>
    <w:rsid w:val="001A60A8"/>
    <w:rsid w:val="001B3B02"/>
    <w:rsid w:val="001B6C39"/>
    <w:rsid w:val="001C6BCD"/>
    <w:rsid w:val="001C7472"/>
    <w:rsid w:val="001E59EB"/>
    <w:rsid w:val="001F0DE4"/>
    <w:rsid w:val="002000DB"/>
    <w:rsid w:val="00205837"/>
    <w:rsid w:val="002075CD"/>
    <w:rsid w:val="00212EF5"/>
    <w:rsid w:val="002136B3"/>
    <w:rsid w:val="00216FC7"/>
    <w:rsid w:val="00217924"/>
    <w:rsid w:val="0023134F"/>
    <w:rsid w:val="00233D26"/>
    <w:rsid w:val="002356C3"/>
    <w:rsid w:val="002450D0"/>
    <w:rsid w:val="00245966"/>
    <w:rsid w:val="00247C25"/>
    <w:rsid w:val="00251EF9"/>
    <w:rsid w:val="002531BC"/>
    <w:rsid w:val="00254A3E"/>
    <w:rsid w:val="00260510"/>
    <w:rsid w:val="00260EB2"/>
    <w:rsid w:val="00264820"/>
    <w:rsid w:val="00270482"/>
    <w:rsid w:val="00272653"/>
    <w:rsid w:val="00272F9E"/>
    <w:rsid w:val="00273F2E"/>
    <w:rsid w:val="0027600B"/>
    <w:rsid w:val="00276742"/>
    <w:rsid w:val="002817A0"/>
    <w:rsid w:val="00282E14"/>
    <w:rsid w:val="0028372D"/>
    <w:rsid w:val="00295339"/>
    <w:rsid w:val="0029549B"/>
    <w:rsid w:val="002A3922"/>
    <w:rsid w:val="002A6E10"/>
    <w:rsid w:val="002B11F9"/>
    <w:rsid w:val="002B2EF6"/>
    <w:rsid w:val="002B4621"/>
    <w:rsid w:val="002B75C6"/>
    <w:rsid w:val="002C3411"/>
    <w:rsid w:val="002D0D7F"/>
    <w:rsid w:val="002D1C28"/>
    <w:rsid w:val="002D4D58"/>
    <w:rsid w:val="002D70E9"/>
    <w:rsid w:val="002E5347"/>
    <w:rsid w:val="002F08E7"/>
    <w:rsid w:val="002F7345"/>
    <w:rsid w:val="0030477D"/>
    <w:rsid w:val="00304A64"/>
    <w:rsid w:val="00323BA2"/>
    <w:rsid w:val="00325466"/>
    <w:rsid w:val="00327B58"/>
    <w:rsid w:val="00331E68"/>
    <w:rsid w:val="0033505D"/>
    <w:rsid w:val="00335B81"/>
    <w:rsid w:val="00335BA5"/>
    <w:rsid w:val="00335D47"/>
    <w:rsid w:val="0033719E"/>
    <w:rsid w:val="00345024"/>
    <w:rsid w:val="0035063D"/>
    <w:rsid w:val="003627B0"/>
    <w:rsid w:val="00366008"/>
    <w:rsid w:val="00367916"/>
    <w:rsid w:val="003801DF"/>
    <w:rsid w:val="00382573"/>
    <w:rsid w:val="00383B55"/>
    <w:rsid w:val="00387928"/>
    <w:rsid w:val="00393749"/>
    <w:rsid w:val="003971C7"/>
    <w:rsid w:val="003A325B"/>
    <w:rsid w:val="003B4E7F"/>
    <w:rsid w:val="003C4FBA"/>
    <w:rsid w:val="003D7706"/>
    <w:rsid w:val="003E4495"/>
    <w:rsid w:val="003F0D8B"/>
    <w:rsid w:val="003F37D8"/>
    <w:rsid w:val="003F6AB5"/>
    <w:rsid w:val="003F7CFC"/>
    <w:rsid w:val="00412C5E"/>
    <w:rsid w:val="00424C35"/>
    <w:rsid w:val="00427C74"/>
    <w:rsid w:val="00432958"/>
    <w:rsid w:val="004340C7"/>
    <w:rsid w:val="004525D0"/>
    <w:rsid w:val="004609CE"/>
    <w:rsid w:val="00463F76"/>
    <w:rsid w:val="00472BF7"/>
    <w:rsid w:val="0047647D"/>
    <w:rsid w:val="004775E0"/>
    <w:rsid w:val="004824F7"/>
    <w:rsid w:val="004918EB"/>
    <w:rsid w:val="00496512"/>
    <w:rsid w:val="004A23EB"/>
    <w:rsid w:val="004A64CC"/>
    <w:rsid w:val="004B0957"/>
    <w:rsid w:val="004B4650"/>
    <w:rsid w:val="004C1099"/>
    <w:rsid w:val="004C414F"/>
    <w:rsid w:val="004D7E45"/>
    <w:rsid w:val="004E0A61"/>
    <w:rsid w:val="004E365C"/>
    <w:rsid w:val="004E509A"/>
    <w:rsid w:val="004F7959"/>
    <w:rsid w:val="00506575"/>
    <w:rsid w:val="00511FA2"/>
    <w:rsid w:val="005176E0"/>
    <w:rsid w:val="00520810"/>
    <w:rsid w:val="005220AB"/>
    <w:rsid w:val="00536312"/>
    <w:rsid w:val="005420B7"/>
    <w:rsid w:val="00543DC3"/>
    <w:rsid w:val="005558AB"/>
    <w:rsid w:val="00565577"/>
    <w:rsid w:val="00565C8E"/>
    <w:rsid w:val="00583079"/>
    <w:rsid w:val="00583EEF"/>
    <w:rsid w:val="0059146C"/>
    <w:rsid w:val="00591C52"/>
    <w:rsid w:val="00596D49"/>
    <w:rsid w:val="005A20DF"/>
    <w:rsid w:val="005A20E7"/>
    <w:rsid w:val="005B36DD"/>
    <w:rsid w:val="005C1F3E"/>
    <w:rsid w:val="005C45BB"/>
    <w:rsid w:val="005E017D"/>
    <w:rsid w:val="006017E2"/>
    <w:rsid w:val="00601FE1"/>
    <w:rsid w:val="00606CB6"/>
    <w:rsid w:val="006202A8"/>
    <w:rsid w:val="00623A56"/>
    <w:rsid w:val="0062435B"/>
    <w:rsid w:val="00624C6B"/>
    <w:rsid w:val="00632A79"/>
    <w:rsid w:val="006357C4"/>
    <w:rsid w:val="00644B5C"/>
    <w:rsid w:val="006558C3"/>
    <w:rsid w:val="00655E9E"/>
    <w:rsid w:val="006561D2"/>
    <w:rsid w:val="00660AA0"/>
    <w:rsid w:val="00660D87"/>
    <w:rsid w:val="00673BF2"/>
    <w:rsid w:val="0067763B"/>
    <w:rsid w:val="00680F99"/>
    <w:rsid w:val="0068443A"/>
    <w:rsid w:val="00685537"/>
    <w:rsid w:val="00691613"/>
    <w:rsid w:val="00692400"/>
    <w:rsid w:val="0069444C"/>
    <w:rsid w:val="0069457F"/>
    <w:rsid w:val="006966A0"/>
    <w:rsid w:val="00696764"/>
    <w:rsid w:val="00697F62"/>
    <w:rsid w:val="006A2FD7"/>
    <w:rsid w:val="006A6BAE"/>
    <w:rsid w:val="006C12A4"/>
    <w:rsid w:val="006C62F4"/>
    <w:rsid w:val="006D5F69"/>
    <w:rsid w:val="006D7F6E"/>
    <w:rsid w:val="006E1956"/>
    <w:rsid w:val="006E3C74"/>
    <w:rsid w:val="006F05A0"/>
    <w:rsid w:val="006F0D9B"/>
    <w:rsid w:val="006F7AF9"/>
    <w:rsid w:val="00724934"/>
    <w:rsid w:val="00726F34"/>
    <w:rsid w:val="0073090B"/>
    <w:rsid w:val="0074135C"/>
    <w:rsid w:val="007439AD"/>
    <w:rsid w:val="007479EE"/>
    <w:rsid w:val="0075084C"/>
    <w:rsid w:val="007517E4"/>
    <w:rsid w:val="00752D1D"/>
    <w:rsid w:val="007539C7"/>
    <w:rsid w:val="00754A81"/>
    <w:rsid w:val="00760E23"/>
    <w:rsid w:val="007757D0"/>
    <w:rsid w:val="00776737"/>
    <w:rsid w:val="0077684D"/>
    <w:rsid w:val="007834B9"/>
    <w:rsid w:val="0078370D"/>
    <w:rsid w:val="0078406C"/>
    <w:rsid w:val="00785BCF"/>
    <w:rsid w:val="00790A26"/>
    <w:rsid w:val="007925F3"/>
    <w:rsid w:val="00793A1C"/>
    <w:rsid w:val="0079642D"/>
    <w:rsid w:val="007A125B"/>
    <w:rsid w:val="007A2937"/>
    <w:rsid w:val="007B242D"/>
    <w:rsid w:val="007B3D09"/>
    <w:rsid w:val="007B7EFE"/>
    <w:rsid w:val="007C5BDF"/>
    <w:rsid w:val="007D2778"/>
    <w:rsid w:val="007D5A51"/>
    <w:rsid w:val="007E4244"/>
    <w:rsid w:val="007F3198"/>
    <w:rsid w:val="00804C4F"/>
    <w:rsid w:val="0080743D"/>
    <w:rsid w:val="00820266"/>
    <w:rsid w:val="00830FF5"/>
    <w:rsid w:val="008321F0"/>
    <w:rsid w:val="00835046"/>
    <w:rsid w:val="00841EEF"/>
    <w:rsid w:val="00842010"/>
    <w:rsid w:val="00842714"/>
    <w:rsid w:val="00847095"/>
    <w:rsid w:val="0085168E"/>
    <w:rsid w:val="00862B8B"/>
    <w:rsid w:val="00863077"/>
    <w:rsid w:val="00863F36"/>
    <w:rsid w:val="0086412A"/>
    <w:rsid w:val="008659A4"/>
    <w:rsid w:val="008706D2"/>
    <w:rsid w:val="00876C5A"/>
    <w:rsid w:val="008838B8"/>
    <w:rsid w:val="008934DB"/>
    <w:rsid w:val="00893AB6"/>
    <w:rsid w:val="00894C4E"/>
    <w:rsid w:val="008959E4"/>
    <w:rsid w:val="008A12BD"/>
    <w:rsid w:val="008A6E82"/>
    <w:rsid w:val="008B1B38"/>
    <w:rsid w:val="008B4DDF"/>
    <w:rsid w:val="008C09EA"/>
    <w:rsid w:val="008C6947"/>
    <w:rsid w:val="008D0529"/>
    <w:rsid w:val="008D2D53"/>
    <w:rsid w:val="008D6D96"/>
    <w:rsid w:val="008E1543"/>
    <w:rsid w:val="008E4041"/>
    <w:rsid w:val="008E4A14"/>
    <w:rsid w:val="008F210B"/>
    <w:rsid w:val="008F386C"/>
    <w:rsid w:val="00904532"/>
    <w:rsid w:val="00912244"/>
    <w:rsid w:val="00913769"/>
    <w:rsid w:val="00922608"/>
    <w:rsid w:val="00925610"/>
    <w:rsid w:val="00952C32"/>
    <w:rsid w:val="00956223"/>
    <w:rsid w:val="00956CB7"/>
    <w:rsid w:val="00957AA6"/>
    <w:rsid w:val="00962F09"/>
    <w:rsid w:val="00970758"/>
    <w:rsid w:val="00971CFD"/>
    <w:rsid w:val="00971DC3"/>
    <w:rsid w:val="00972CF2"/>
    <w:rsid w:val="0097489C"/>
    <w:rsid w:val="0097673E"/>
    <w:rsid w:val="00982FE5"/>
    <w:rsid w:val="00991519"/>
    <w:rsid w:val="00994838"/>
    <w:rsid w:val="00996F68"/>
    <w:rsid w:val="009A3206"/>
    <w:rsid w:val="009A33A4"/>
    <w:rsid w:val="009B0562"/>
    <w:rsid w:val="009B44FA"/>
    <w:rsid w:val="009C155D"/>
    <w:rsid w:val="009C3FDA"/>
    <w:rsid w:val="009C5E04"/>
    <w:rsid w:val="009D3BB3"/>
    <w:rsid w:val="009D521F"/>
    <w:rsid w:val="009E1AE1"/>
    <w:rsid w:val="009E2EBB"/>
    <w:rsid w:val="009E6DBB"/>
    <w:rsid w:val="009F2499"/>
    <w:rsid w:val="009F5343"/>
    <w:rsid w:val="009F7D99"/>
    <w:rsid w:val="00A0420C"/>
    <w:rsid w:val="00A068B8"/>
    <w:rsid w:val="00A1575F"/>
    <w:rsid w:val="00A172BD"/>
    <w:rsid w:val="00A175E3"/>
    <w:rsid w:val="00A178B1"/>
    <w:rsid w:val="00A200B9"/>
    <w:rsid w:val="00A2132A"/>
    <w:rsid w:val="00A24589"/>
    <w:rsid w:val="00A30BF5"/>
    <w:rsid w:val="00A44866"/>
    <w:rsid w:val="00A5057F"/>
    <w:rsid w:val="00A533AA"/>
    <w:rsid w:val="00A53471"/>
    <w:rsid w:val="00A623CE"/>
    <w:rsid w:val="00A6376B"/>
    <w:rsid w:val="00A773AF"/>
    <w:rsid w:val="00A80574"/>
    <w:rsid w:val="00A91599"/>
    <w:rsid w:val="00A9523E"/>
    <w:rsid w:val="00AA4F6F"/>
    <w:rsid w:val="00AB41B2"/>
    <w:rsid w:val="00AC2C47"/>
    <w:rsid w:val="00AD552B"/>
    <w:rsid w:val="00AE1686"/>
    <w:rsid w:val="00AE33BD"/>
    <w:rsid w:val="00AE74F1"/>
    <w:rsid w:val="00AF0F4C"/>
    <w:rsid w:val="00AF6FD0"/>
    <w:rsid w:val="00B0043B"/>
    <w:rsid w:val="00B01313"/>
    <w:rsid w:val="00B044FC"/>
    <w:rsid w:val="00B13336"/>
    <w:rsid w:val="00B15F1F"/>
    <w:rsid w:val="00B259D2"/>
    <w:rsid w:val="00B25A6E"/>
    <w:rsid w:val="00B26200"/>
    <w:rsid w:val="00B3611C"/>
    <w:rsid w:val="00B406B3"/>
    <w:rsid w:val="00B4521C"/>
    <w:rsid w:val="00B4544A"/>
    <w:rsid w:val="00B462AB"/>
    <w:rsid w:val="00B524D3"/>
    <w:rsid w:val="00B5782B"/>
    <w:rsid w:val="00B6094F"/>
    <w:rsid w:val="00B62CA9"/>
    <w:rsid w:val="00B63EE7"/>
    <w:rsid w:val="00B6503D"/>
    <w:rsid w:val="00B67200"/>
    <w:rsid w:val="00B7629A"/>
    <w:rsid w:val="00B81B01"/>
    <w:rsid w:val="00B904ED"/>
    <w:rsid w:val="00B91C33"/>
    <w:rsid w:val="00BA5703"/>
    <w:rsid w:val="00BA5FFF"/>
    <w:rsid w:val="00BB08BE"/>
    <w:rsid w:val="00BC00D7"/>
    <w:rsid w:val="00BC51EA"/>
    <w:rsid w:val="00BD3890"/>
    <w:rsid w:val="00BD52E6"/>
    <w:rsid w:val="00BD6B36"/>
    <w:rsid w:val="00BE0CCD"/>
    <w:rsid w:val="00C03C7F"/>
    <w:rsid w:val="00C05893"/>
    <w:rsid w:val="00C117A0"/>
    <w:rsid w:val="00C2019A"/>
    <w:rsid w:val="00C210C4"/>
    <w:rsid w:val="00C23D6F"/>
    <w:rsid w:val="00C2470A"/>
    <w:rsid w:val="00C40332"/>
    <w:rsid w:val="00C43C0E"/>
    <w:rsid w:val="00C45531"/>
    <w:rsid w:val="00C475D8"/>
    <w:rsid w:val="00C54987"/>
    <w:rsid w:val="00C631BF"/>
    <w:rsid w:val="00C6436F"/>
    <w:rsid w:val="00C7494B"/>
    <w:rsid w:val="00C749C0"/>
    <w:rsid w:val="00C771AF"/>
    <w:rsid w:val="00C82BE3"/>
    <w:rsid w:val="00CA00D1"/>
    <w:rsid w:val="00CA35B7"/>
    <w:rsid w:val="00CB515C"/>
    <w:rsid w:val="00CB52D1"/>
    <w:rsid w:val="00CB6575"/>
    <w:rsid w:val="00CB740E"/>
    <w:rsid w:val="00CC4F43"/>
    <w:rsid w:val="00CD737B"/>
    <w:rsid w:val="00CE032D"/>
    <w:rsid w:val="00CE06C3"/>
    <w:rsid w:val="00CF4906"/>
    <w:rsid w:val="00CF6B1E"/>
    <w:rsid w:val="00CF708E"/>
    <w:rsid w:val="00CF7D38"/>
    <w:rsid w:val="00D00C24"/>
    <w:rsid w:val="00D033E8"/>
    <w:rsid w:val="00D135EC"/>
    <w:rsid w:val="00D173B8"/>
    <w:rsid w:val="00D17566"/>
    <w:rsid w:val="00D23AB3"/>
    <w:rsid w:val="00D23EC4"/>
    <w:rsid w:val="00D40BEB"/>
    <w:rsid w:val="00D452D7"/>
    <w:rsid w:val="00D4736C"/>
    <w:rsid w:val="00D5396E"/>
    <w:rsid w:val="00D572FE"/>
    <w:rsid w:val="00D64E76"/>
    <w:rsid w:val="00D73CAE"/>
    <w:rsid w:val="00D75D45"/>
    <w:rsid w:val="00D7602D"/>
    <w:rsid w:val="00D801B8"/>
    <w:rsid w:val="00D80457"/>
    <w:rsid w:val="00D8142C"/>
    <w:rsid w:val="00D814D7"/>
    <w:rsid w:val="00D81CA8"/>
    <w:rsid w:val="00D87B15"/>
    <w:rsid w:val="00D9004C"/>
    <w:rsid w:val="00D90FC7"/>
    <w:rsid w:val="00D911DC"/>
    <w:rsid w:val="00D9196D"/>
    <w:rsid w:val="00D91E90"/>
    <w:rsid w:val="00D94571"/>
    <w:rsid w:val="00DA1FF1"/>
    <w:rsid w:val="00DA2F47"/>
    <w:rsid w:val="00DB53E2"/>
    <w:rsid w:val="00DC26D7"/>
    <w:rsid w:val="00DC27EF"/>
    <w:rsid w:val="00DC4274"/>
    <w:rsid w:val="00DC47F0"/>
    <w:rsid w:val="00DD0BEF"/>
    <w:rsid w:val="00DD38A0"/>
    <w:rsid w:val="00DD52FA"/>
    <w:rsid w:val="00DD540C"/>
    <w:rsid w:val="00DD5B8F"/>
    <w:rsid w:val="00DD7A5E"/>
    <w:rsid w:val="00DE02E6"/>
    <w:rsid w:val="00DE0BE6"/>
    <w:rsid w:val="00DE7A59"/>
    <w:rsid w:val="00DF1964"/>
    <w:rsid w:val="00DF4BCE"/>
    <w:rsid w:val="00DF613E"/>
    <w:rsid w:val="00E06A46"/>
    <w:rsid w:val="00E07877"/>
    <w:rsid w:val="00E1046D"/>
    <w:rsid w:val="00E15873"/>
    <w:rsid w:val="00E25889"/>
    <w:rsid w:val="00E262CA"/>
    <w:rsid w:val="00E31003"/>
    <w:rsid w:val="00E33E9B"/>
    <w:rsid w:val="00E43FAF"/>
    <w:rsid w:val="00E45F30"/>
    <w:rsid w:val="00E46DA3"/>
    <w:rsid w:val="00E46E7C"/>
    <w:rsid w:val="00E56241"/>
    <w:rsid w:val="00E618ED"/>
    <w:rsid w:val="00E65B7D"/>
    <w:rsid w:val="00E66CDD"/>
    <w:rsid w:val="00E77594"/>
    <w:rsid w:val="00E80E37"/>
    <w:rsid w:val="00E816BD"/>
    <w:rsid w:val="00E82485"/>
    <w:rsid w:val="00E83313"/>
    <w:rsid w:val="00E85408"/>
    <w:rsid w:val="00E86366"/>
    <w:rsid w:val="00E92841"/>
    <w:rsid w:val="00E92EEF"/>
    <w:rsid w:val="00E97129"/>
    <w:rsid w:val="00EC3A70"/>
    <w:rsid w:val="00EC4AA2"/>
    <w:rsid w:val="00ED493D"/>
    <w:rsid w:val="00ED4D7F"/>
    <w:rsid w:val="00ED7BB0"/>
    <w:rsid w:val="00EE73DB"/>
    <w:rsid w:val="00EF4DCD"/>
    <w:rsid w:val="00EF4E22"/>
    <w:rsid w:val="00EF5A70"/>
    <w:rsid w:val="00EF6475"/>
    <w:rsid w:val="00F025E1"/>
    <w:rsid w:val="00F11668"/>
    <w:rsid w:val="00F145CF"/>
    <w:rsid w:val="00F17D86"/>
    <w:rsid w:val="00F241D6"/>
    <w:rsid w:val="00F410A3"/>
    <w:rsid w:val="00F507B0"/>
    <w:rsid w:val="00F51BC3"/>
    <w:rsid w:val="00F62A44"/>
    <w:rsid w:val="00F66847"/>
    <w:rsid w:val="00F66E7D"/>
    <w:rsid w:val="00F67896"/>
    <w:rsid w:val="00F72166"/>
    <w:rsid w:val="00F743E4"/>
    <w:rsid w:val="00F7511C"/>
    <w:rsid w:val="00F90652"/>
    <w:rsid w:val="00F9101F"/>
    <w:rsid w:val="00F92EE2"/>
    <w:rsid w:val="00F958B0"/>
    <w:rsid w:val="00F9725B"/>
    <w:rsid w:val="00FA6720"/>
    <w:rsid w:val="00FB0C32"/>
    <w:rsid w:val="00FC3063"/>
    <w:rsid w:val="00FC32BC"/>
    <w:rsid w:val="00FC346A"/>
    <w:rsid w:val="00FC5195"/>
    <w:rsid w:val="00FC62EF"/>
    <w:rsid w:val="00FD1B0C"/>
    <w:rsid w:val="00FD1DF1"/>
    <w:rsid w:val="00FD23FE"/>
    <w:rsid w:val="00FD48A0"/>
    <w:rsid w:val="00FD6255"/>
    <w:rsid w:val="00FE4991"/>
    <w:rsid w:val="00FE6787"/>
    <w:rsid w:val="00FF3232"/>
    <w:rsid w:val="00FF6D7A"/>
    <w:rsid w:val="00FF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9D94"/>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 w:type="paragraph" w:styleId="Header">
    <w:name w:val="header"/>
    <w:basedOn w:val="Normal"/>
    <w:link w:val="HeaderChar"/>
    <w:uiPriority w:val="99"/>
    <w:unhideWhenUsed/>
    <w:rsid w:val="004B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57"/>
  </w:style>
  <w:style w:type="paragraph" w:styleId="Footer">
    <w:name w:val="footer"/>
    <w:basedOn w:val="Normal"/>
    <w:link w:val="FooterChar"/>
    <w:uiPriority w:val="99"/>
    <w:unhideWhenUsed/>
    <w:rsid w:val="004B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57"/>
  </w:style>
  <w:style w:type="paragraph" w:customStyle="1" w:styleId="BodyA">
    <w:name w:val="Body A"/>
    <w:rsid w:val="00E816BD"/>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69457F"/>
    <w:rPr>
      <w:color w:val="0563C1" w:themeColor="hyperlink"/>
      <w:u w:val="single"/>
    </w:rPr>
  </w:style>
  <w:style w:type="character" w:styleId="UnresolvedMention">
    <w:name w:val="Unresolved Mention"/>
    <w:basedOn w:val="DefaultParagraphFont"/>
    <w:uiPriority w:val="99"/>
    <w:semiHidden/>
    <w:unhideWhenUsed/>
    <w:rsid w:val="00694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ccr.org/registry-operations-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73180-7352-438A-B77F-DA164904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5</cp:revision>
  <cp:lastPrinted>2018-11-29T21:22:00Z</cp:lastPrinted>
  <dcterms:created xsi:type="dcterms:W3CDTF">2023-10-30T18:27:00Z</dcterms:created>
  <dcterms:modified xsi:type="dcterms:W3CDTF">2023-11-29T18:05:00Z</dcterms:modified>
</cp:coreProperties>
</file>