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49C87" w14:textId="5E959BAF" w:rsidR="006F43E6" w:rsidRPr="0026425F" w:rsidRDefault="005855BE" w:rsidP="0026425F">
      <w:pPr>
        <w:pStyle w:val="Heading1"/>
        <w:rPr>
          <w:rFonts w:cstheme="minorHAnsi"/>
          <w:sz w:val="22"/>
          <w:szCs w:val="22"/>
        </w:rPr>
      </w:pPr>
      <w:bookmarkStart w:id="0" w:name="_Hlk32593971"/>
      <w:r w:rsidRPr="0026425F">
        <w:rPr>
          <w:rFonts w:cstheme="minorHAnsi"/>
          <w:sz w:val="22"/>
          <w:szCs w:val="22"/>
        </w:rPr>
        <w:t xml:space="preserve">Appendix </w:t>
      </w:r>
      <w:r w:rsidR="00841281" w:rsidRPr="0026425F">
        <w:rPr>
          <w:rFonts w:cstheme="minorHAnsi"/>
          <w:sz w:val="22"/>
          <w:szCs w:val="22"/>
        </w:rPr>
        <w:t>2</w:t>
      </w:r>
      <w:r w:rsidRPr="0026425F">
        <w:rPr>
          <w:rFonts w:cstheme="minorHAnsi"/>
          <w:sz w:val="22"/>
          <w:szCs w:val="22"/>
        </w:rPr>
        <w:t>:</w:t>
      </w:r>
      <w:r w:rsidR="00DC1563" w:rsidRPr="0026425F">
        <w:rPr>
          <w:rFonts w:cstheme="minorHAnsi"/>
          <w:sz w:val="22"/>
          <w:szCs w:val="22"/>
        </w:rPr>
        <w:t xml:space="preserve">  202</w:t>
      </w:r>
      <w:r w:rsidR="00807C1C">
        <w:rPr>
          <w:rFonts w:cstheme="minorHAnsi"/>
          <w:sz w:val="22"/>
          <w:szCs w:val="22"/>
        </w:rPr>
        <w:t>1</w:t>
      </w:r>
      <w:r w:rsidR="00DC1563" w:rsidRPr="0026425F">
        <w:rPr>
          <w:rFonts w:cstheme="minorHAnsi"/>
          <w:sz w:val="22"/>
          <w:szCs w:val="22"/>
        </w:rPr>
        <w:t xml:space="preserve"> Field Testing-</w:t>
      </w:r>
      <w:r w:rsidR="00D32A1D" w:rsidRPr="0026425F">
        <w:rPr>
          <w:rFonts w:cstheme="minorHAnsi"/>
          <w:sz w:val="22"/>
          <w:szCs w:val="22"/>
        </w:rPr>
        <w:t>Final Answers and Rationale</w:t>
      </w:r>
    </w:p>
    <w:p w14:paraId="5BB5D1AA" w14:textId="5AC2A4D5" w:rsidR="005855BE" w:rsidRPr="0026425F" w:rsidRDefault="005855BE" w:rsidP="0026425F">
      <w:pPr>
        <w:rPr>
          <w:rFonts w:cstheme="minorHAnsi"/>
        </w:rPr>
      </w:pPr>
      <w:r w:rsidRPr="0026425F">
        <w:rPr>
          <w:rFonts w:cstheme="minorHAnsi"/>
        </w:rPr>
        <w:t xml:space="preserve">This appendix includes all the </w:t>
      </w:r>
      <w:r w:rsidR="00807C1C">
        <w:rPr>
          <w:rFonts w:cstheme="minorHAnsi"/>
        </w:rPr>
        <w:t xml:space="preserve">data items </w:t>
      </w:r>
      <w:r w:rsidR="00BA44CC" w:rsidRPr="0026425F">
        <w:rPr>
          <w:rFonts w:cstheme="minorHAnsi"/>
        </w:rPr>
        <w:t>by group number</w:t>
      </w:r>
      <w:r w:rsidRPr="0026425F">
        <w:rPr>
          <w:rFonts w:cstheme="minorHAnsi"/>
        </w:rPr>
        <w:t>. For each data item, the following are included</w:t>
      </w:r>
    </w:p>
    <w:p w14:paraId="693952CD" w14:textId="3BCA2DBE" w:rsidR="005855BE" w:rsidRPr="0026425F" w:rsidRDefault="00BA44CC" w:rsidP="0026425F">
      <w:pPr>
        <w:pStyle w:val="NoSpacing"/>
        <w:numPr>
          <w:ilvl w:val="0"/>
          <w:numId w:val="2"/>
        </w:numPr>
        <w:rPr>
          <w:rFonts w:cstheme="minorHAnsi"/>
        </w:rPr>
      </w:pPr>
      <w:r w:rsidRPr="0026425F">
        <w:rPr>
          <w:rFonts w:cstheme="minorHAnsi"/>
        </w:rPr>
        <w:t>Group number (when applicable)</w:t>
      </w:r>
    </w:p>
    <w:p w14:paraId="572A7FD4" w14:textId="77777777" w:rsidR="005855BE" w:rsidRPr="0026425F" w:rsidRDefault="005855BE" w:rsidP="0026425F">
      <w:pPr>
        <w:pStyle w:val="NoSpacing"/>
        <w:numPr>
          <w:ilvl w:val="0"/>
          <w:numId w:val="2"/>
        </w:numPr>
        <w:rPr>
          <w:rFonts w:cstheme="minorHAnsi"/>
        </w:rPr>
      </w:pPr>
      <w:r w:rsidRPr="0026425F">
        <w:rPr>
          <w:rFonts w:cstheme="minorHAnsi"/>
        </w:rPr>
        <w:t>Data Item</w:t>
      </w:r>
    </w:p>
    <w:p w14:paraId="1476BD70" w14:textId="6041D61D" w:rsidR="005855BE" w:rsidRPr="0026425F" w:rsidRDefault="005855BE" w:rsidP="0026425F">
      <w:pPr>
        <w:pStyle w:val="NoSpacing"/>
        <w:numPr>
          <w:ilvl w:val="0"/>
          <w:numId w:val="2"/>
        </w:numPr>
        <w:rPr>
          <w:rFonts w:cstheme="minorHAnsi"/>
        </w:rPr>
      </w:pPr>
      <w:r w:rsidRPr="0026425F">
        <w:rPr>
          <w:rFonts w:cstheme="minorHAnsi"/>
        </w:rPr>
        <w:t xml:space="preserve">Preferred </w:t>
      </w:r>
      <w:r w:rsidR="00BE6813" w:rsidRPr="0026425F">
        <w:rPr>
          <w:rFonts w:cstheme="minorHAnsi"/>
        </w:rPr>
        <w:t>A</w:t>
      </w:r>
      <w:r w:rsidRPr="0026425F">
        <w:rPr>
          <w:rFonts w:cstheme="minorHAnsi"/>
        </w:rPr>
        <w:t xml:space="preserve">nswer (% </w:t>
      </w:r>
      <w:r w:rsidR="00BE6813" w:rsidRPr="0026425F">
        <w:rPr>
          <w:rFonts w:cstheme="minorHAnsi"/>
        </w:rPr>
        <w:t>A</w:t>
      </w:r>
      <w:r w:rsidRPr="0026425F">
        <w:rPr>
          <w:rFonts w:cstheme="minorHAnsi"/>
        </w:rPr>
        <w:t>gree)</w:t>
      </w:r>
    </w:p>
    <w:p w14:paraId="2A4E27DD" w14:textId="6C1973FF" w:rsidR="005855BE" w:rsidRPr="0026425F" w:rsidRDefault="005855BE" w:rsidP="0026425F">
      <w:pPr>
        <w:pStyle w:val="NoSpacing"/>
        <w:numPr>
          <w:ilvl w:val="0"/>
          <w:numId w:val="2"/>
        </w:numPr>
        <w:rPr>
          <w:rFonts w:cstheme="minorHAnsi"/>
        </w:rPr>
      </w:pPr>
      <w:r w:rsidRPr="0026425F">
        <w:rPr>
          <w:rFonts w:cstheme="minorHAnsi"/>
        </w:rPr>
        <w:t xml:space="preserve">Final </w:t>
      </w:r>
      <w:r w:rsidR="00BE6813" w:rsidRPr="0026425F">
        <w:rPr>
          <w:rFonts w:cstheme="minorHAnsi"/>
        </w:rPr>
        <w:t>A</w:t>
      </w:r>
      <w:r w:rsidRPr="0026425F">
        <w:rPr>
          <w:rFonts w:cstheme="minorHAnsi"/>
        </w:rPr>
        <w:t xml:space="preserve">nswer (% </w:t>
      </w:r>
      <w:r w:rsidR="00BE6813" w:rsidRPr="0026425F">
        <w:rPr>
          <w:rFonts w:cstheme="minorHAnsi"/>
        </w:rPr>
        <w:t>A</w:t>
      </w:r>
      <w:r w:rsidRPr="0026425F">
        <w:rPr>
          <w:rFonts w:cstheme="minorHAnsi"/>
        </w:rPr>
        <w:t>gree)</w:t>
      </w:r>
    </w:p>
    <w:p w14:paraId="135C0947" w14:textId="4C45B47A" w:rsidR="005855BE" w:rsidRDefault="001C4946" w:rsidP="0026425F">
      <w:pPr>
        <w:pStyle w:val="NoSpacing"/>
        <w:numPr>
          <w:ilvl w:val="0"/>
          <w:numId w:val="2"/>
        </w:numPr>
        <w:rPr>
          <w:rFonts w:cstheme="minorHAnsi"/>
        </w:rPr>
      </w:pPr>
      <w:r w:rsidRPr="0026425F">
        <w:rPr>
          <w:rFonts w:cstheme="minorHAnsi"/>
        </w:rPr>
        <w:t>Brief Case Scenario</w:t>
      </w:r>
      <w:r w:rsidR="00BF202D" w:rsidRPr="0026425F">
        <w:rPr>
          <w:rFonts w:cstheme="minorHAnsi"/>
        </w:rPr>
        <w:t>/</w:t>
      </w:r>
      <w:r w:rsidR="005855BE" w:rsidRPr="0026425F">
        <w:rPr>
          <w:rFonts w:cstheme="minorHAnsi"/>
        </w:rPr>
        <w:t>Rationale</w:t>
      </w:r>
      <w:r w:rsidR="00E366EE">
        <w:rPr>
          <w:rFonts w:cstheme="minorHAnsi"/>
        </w:rPr>
        <w:t xml:space="preserve"> (Explanation of Answers)</w:t>
      </w:r>
    </w:p>
    <w:p w14:paraId="73F02ED2" w14:textId="670872D9" w:rsidR="00807C1C" w:rsidRPr="0026425F" w:rsidRDefault="00807C1C" w:rsidP="0026425F">
      <w:pPr>
        <w:pStyle w:val="NoSpacing"/>
        <w:numPr>
          <w:ilvl w:val="0"/>
          <w:numId w:val="2"/>
        </w:numPr>
        <w:rPr>
          <w:rFonts w:cstheme="minorHAnsi"/>
        </w:rPr>
      </w:pPr>
      <w:r>
        <w:rPr>
          <w:rFonts w:cstheme="minorHAnsi"/>
        </w:rPr>
        <w:t>General results of availability testing</w:t>
      </w:r>
    </w:p>
    <w:p w14:paraId="4CDCA0EA" w14:textId="77777777" w:rsidR="005855BE" w:rsidRPr="0026425F" w:rsidRDefault="005855BE" w:rsidP="0026425F">
      <w:pPr>
        <w:pStyle w:val="NoSpacing"/>
        <w:rPr>
          <w:rFonts w:cstheme="minorHAnsi"/>
        </w:rPr>
      </w:pPr>
    </w:p>
    <w:p w14:paraId="47160CB8" w14:textId="076CD3A9" w:rsidR="005855BE" w:rsidRPr="0026425F" w:rsidRDefault="00BF202D" w:rsidP="0026425F">
      <w:pPr>
        <w:pStyle w:val="NoSpacing"/>
        <w:rPr>
          <w:rFonts w:cstheme="minorHAnsi"/>
        </w:rPr>
      </w:pPr>
      <w:r w:rsidRPr="0026425F">
        <w:rPr>
          <w:rFonts w:cstheme="minorHAnsi"/>
        </w:rPr>
        <w:t xml:space="preserve">Data items highlighted in </w:t>
      </w:r>
      <w:r w:rsidR="00EB4989">
        <w:rPr>
          <w:rFonts w:cstheme="minorHAnsi"/>
        </w:rPr>
        <w:t>blue</w:t>
      </w:r>
      <w:r w:rsidR="005855BE" w:rsidRPr="0026425F">
        <w:rPr>
          <w:rFonts w:cstheme="minorHAnsi"/>
        </w:rPr>
        <w:t xml:space="preserve"> </w:t>
      </w:r>
      <w:r w:rsidRPr="0026425F">
        <w:rPr>
          <w:rFonts w:cstheme="minorHAnsi"/>
        </w:rPr>
        <w:t>indicate</w:t>
      </w:r>
      <w:r w:rsidR="005855BE" w:rsidRPr="0026425F">
        <w:rPr>
          <w:rFonts w:cstheme="minorHAnsi"/>
        </w:rPr>
        <w:t xml:space="preserve"> data items where the preferred answer was changed after review of comments and the records once again</w:t>
      </w:r>
      <w:r w:rsidRPr="0026425F">
        <w:rPr>
          <w:rFonts w:cstheme="minorHAnsi"/>
        </w:rPr>
        <w:t xml:space="preserve"> during study reconciliation</w:t>
      </w:r>
      <w:r w:rsidR="005855BE" w:rsidRPr="0026425F">
        <w:rPr>
          <w:rFonts w:cstheme="minorHAnsi"/>
        </w:rPr>
        <w:t>.</w:t>
      </w:r>
    </w:p>
    <w:p w14:paraId="6284FC5A" w14:textId="4C9EB539" w:rsidR="00BA44CC" w:rsidRPr="0026425F" w:rsidRDefault="005855BE" w:rsidP="0026425F">
      <w:pPr>
        <w:pStyle w:val="NoSpacing"/>
        <w:rPr>
          <w:rFonts w:cstheme="minorHAnsi"/>
        </w:rPr>
      </w:pPr>
      <w:r w:rsidRPr="0026425F">
        <w:rPr>
          <w:rFonts w:cstheme="minorHAnsi"/>
        </w:rPr>
        <w:br/>
        <w:t>We would like to thank the registrars who provided excellent feedback, which resulted in updated rationale</w:t>
      </w:r>
      <w:r w:rsidR="005909E6" w:rsidRPr="0026425F">
        <w:rPr>
          <w:rFonts w:cstheme="minorHAnsi"/>
        </w:rPr>
        <w:t>s</w:t>
      </w:r>
      <w:r w:rsidRPr="0026425F">
        <w:rPr>
          <w:rFonts w:cstheme="minorHAnsi"/>
        </w:rPr>
        <w:t>, changed rationale</w:t>
      </w:r>
      <w:r w:rsidR="005909E6" w:rsidRPr="0026425F">
        <w:rPr>
          <w:rFonts w:cstheme="minorHAnsi"/>
        </w:rPr>
        <w:t>s</w:t>
      </w:r>
      <w:r w:rsidRPr="0026425F">
        <w:rPr>
          <w:rFonts w:cstheme="minorHAnsi"/>
        </w:rPr>
        <w:t xml:space="preserve"> and for some cases, a change in the preferred answer.</w:t>
      </w:r>
    </w:p>
    <w:bookmarkEnd w:id="0"/>
    <w:p w14:paraId="05EC9D86" w14:textId="77777777" w:rsidR="00AC67EE" w:rsidRPr="0026425F" w:rsidRDefault="00AC67EE" w:rsidP="0026425F">
      <w:pPr>
        <w:pStyle w:val="ListParagraph"/>
        <w:numPr>
          <w:ilvl w:val="0"/>
          <w:numId w:val="0"/>
        </w:numPr>
        <w:ind w:left="6480"/>
        <w:jc w:val="both"/>
        <w:rPr>
          <w:rFonts w:asciiTheme="minorHAnsi" w:eastAsiaTheme="majorEastAsia" w:hAnsiTheme="minorHAnsi" w:cstheme="minorHAnsi"/>
          <w:b/>
        </w:rPr>
      </w:pPr>
      <w:r w:rsidRPr="0026425F">
        <w:rPr>
          <w:rFonts w:asciiTheme="minorHAnsi" w:hAnsiTheme="minorHAnsi" w:cstheme="minorHAnsi"/>
        </w:rPr>
        <w:br w:type="page"/>
      </w:r>
    </w:p>
    <w:p w14:paraId="6030DA56" w14:textId="00F75A90" w:rsidR="0052596B" w:rsidRPr="0026425F" w:rsidRDefault="00E6181C" w:rsidP="0026425F">
      <w:pPr>
        <w:pStyle w:val="Heading1"/>
        <w:rPr>
          <w:rFonts w:cstheme="minorHAnsi"/>
          <w:sz w:val="22"/>
          <w:szCs w:val="22"/>
        </w:rPr>
      </w:pPr>
      <w:bookmarkStart w:id="1" w:name="_Hlk32593954"/>
      <w:r w:rsidRPr="0026425F">
        <w:rPr>
          <w:rFonts w:cstheme="minorHAnsi"/>
          <w:sz w:val="22"/>
          <w:szCs w:val="22"/>
        </w:rPr>
        <w:lastRenderedPageBreak/>
        <w:t>Group 1</w:t>
      </w:r>
      <w:r w:rsidR="00EB4989">
        <w:rPr>
          <w:rFonts w:cstheme="minorHAnsi"/>
          <w:sz w:val="22"/>
          <w:szCs w:val="22"/>
        </w:rPr>
        <w:t xml:space="preserve"> Cases</w:t>
      </w:r>
    </w:p>
    <w:bookmarkEnd w:id="1"/>
    <w:p w14:paraId="29E0FEF1" w14:textId="77777777" w:rsidR="00F84532" w:rsidRPr="0026425F" w:rsidRDefault="00F84532" w:rsidP="0026425F">
      <w:pPr>
        <w:rPr>
          <w:rFonts w:cstheme="minorHAnsi"/>
        </w:rPr>
      </w:pPr>
    </w:p>
    <w:tbl>
      <w:tblPr>
        <w:tblStyle w:val="TableGrid"/>
        <w:tblW w:w="13191" w:type="dxa"/>
        <w:tblLook w:val="04A0" w:firstRow="1" w:lastRow="0" w:firstColumn="1" w:lastColumn="0" w:noHBand="0" w:noVBand="1"/>
      </w:tblPr>
      <w:tblGrid>
        <w:gridCol w:w="985"/>
        <w:gridCol w:w="2519"/>
        <w:gridCol w:w="1163"/>
        <w:gridCol w:w="1125"/>
        <w:gridCol w:w="7399"/>
      </w:tblGrid>
      <w:tr w:rsidR="0052596B" w:rsidRPr="0026425F" w14:paraId="75FF0D2A" w14:textId="77777777" w:rsidTr="00CF1A73">
        <w:trPr>
          <w:tblHeader/>
        </w:trPr>
        <w:tc>
          <w:tcPr>
            <w:tcW w:w="985" w:type="dxa"/>
          </w:tcPr>
          <w:p w14:paraId="47A0013C" w14:textId="5D2A7D5A" w:rsidR="0052596B" w:rsidRPr="0026425F" w:rsidRDefault="00BA44CC" w:rsidP="0026425F">
            <w:pPr>
              <w:jc w:val="center"/>
              <w:rPr>
                <w:rFonts w:cstheme="minorHAnsi"/>
                <w:b/>
              </w:rPr>
            </w:pPr>
            <w:r w:rsidRPr="0026425F">
              <w:rPr>
                <w:rFonts w:cstheme="minorHAnsi"/>
                <w:b/>
              </w:rPr>
              <w:t>Group</w:t>
            </w:r>
          </w:p>
        </w:tc>
        <w:tc>
          <w:tcPr>
            <w:tcW w:w="2519" w:type="dxa"/>
          </w:tcPr>
          <w:p w14:paraId="605C2F2B" w14:textId="6DC9464D" w:rsidR="0052596B" w:rsidRPr="0026425F" w:rsidRDefault="00BA44CC" w:rsidP="0026425F">
            <w:pPr>
              <w:rPr>
                <w:rFonts w:cstheme="minorHAnsi"/>
                <w:b/>
              </w:rPr>
            </w:pPr>
            <w:r w:rsidRPr="0026425F">
              <w:rPr>
                <w:rFonts w:cstheme="minorHAnsi"/>
                <w:b/>
              </w:rPr>
              <w:t>Data Item</w:t>
            </w:r>
          </w:p>
        </w:tc>
        <w:tc>
          <w:tcPr>
            <w:tcW w:w="1163" w:type="dxa"/>
          </w:tcPr>
          <w:p w14:paraId="4B8A6354" w14:textId="77777777" w:rsidR="0052596B" w:rsidRPr="0026425F" w:rsidRDefault="0052596B" w:rsidP="0026425F">
            <w:pPr>
              <w:jc w:val="center"/>
              <w:rPr>
                <w:rFonts w:cstheme="minorHAnsi"/>
                <w:b/>
              </w:rPr>
            </w:pPr>
            <w:r w:rsidRPr="0026425F">
              <w:rPr>
                <w:rFonts w:cstheme="minorHAnsi"/>
                <w:b/>
              </w:rPr>
              <w:t>Preferred Answer</w:t>
            </w:r>
          </w:p>
          <w:p w14:paraId="17117E23" w14:textId="77777777" w:rsidR="0052596B" w:rsidRPr="0026425F" w:rsidRDefault="0052596B" w:rsidP="0026425F">
            <w:pPr>
              <w:jc w:val="center"/>
              <w:rPr>
                <w:rFonts w:cstheme="minorHAnsi"/>
                <w:b/>
              </w:rPr>
            </w:pPr>
            <w:r w:rsidRPr="0026425F">
              <w:rPr>
                <w:rFonts w:cstheme="minorHAnsi"/>
                <w:b/>
              </w:rPr>
              <w:t>(% Agree)</w:t>
            </w:r>
          </w:p>
        </w:tc>
        <w:tc>
          <w:tcPr>
            <w:tcW w:w="1125" w:type="dxa"/>
          </w:tcPr>
          <w:p w14:paraId="1520B86B" w14:textId="77777777" w:rsidR="0052596B" w:rsidRPr="0026425F" w:rsidRDefault="0052596B" w:rsidP="0026425F">
            <w:pPr>
              <w:jc w:val="center"/>
              <w:rPr>
                <w:rFonts w:cstheme="minorHAnsi"/>
                <w:b/>
              </w:rPr>
            </w:pPr>
            <w:r w:rsidRPr="0026425F">
              <w:rPr>
                <w:rFonts w:cstheme="minorHAnsi"/>
                <w:b/>
              </w:rPr>
              <w:t>Final Answer</w:t>
            </w:r>
          </w:p>
          <w:p w14:paraId="234FA116" w14:textId="77777777" w:rsidR="0052596B" w:rsidRPr="0026425F" w:rsidRDefault="0052596B" w:rsidP="0026425F">
            <w:pPr>
              <w:jc w:val="center"/>
              <w:rPr>
                <w:rFonts w:cstheme="minorHAnsi"/>
                <w:b/>
              </w:rPr>
            </w:pPr>
            <w:r w:rsidRPr="0026425F">
              <w:rPr>
                <w:rFonts w:cstheme="minorHAnsi"/>
                <w:b/>
              </w:rPr>
              <w:t>(% Agree)</w:t>
            </w:r>
          </w:p>
        </w:tc>
        <w:tc>
          <w:tcPr>
            <w:tcW w:w="7399" w:type="dxa"/>
          </w:tcPr>
          <w:p w14:paraId="40E39605" w14:textId="11DF64AA" w:rsidR="0052596B" w:rsidRPr="0026425F" w:rsidRDefault="00BF202D" w:rsidP="0026425F">
            <w:pPr>
              <w:rPr>
                <w:rFonts w:cstheme="minorHAnsi"/>
                <w:b/>
              </w:rPr>
            </w:pPr>
            <w:r w:rsidRPr="0026425F">
              <w:rPr>
                <w:rFonts w:cstheme="minorHAnsi"/>
                <w:b/>
              </w:rPr>
              <w:t>Case Scenario/</w:t>
            </w:r>
            <w:r w:rsidR="00E97FAE" w:rsidRPr="0026425F">
              <w:rPr>
                <w:rFonts w:cstheme="minorHAnsi"/>
                <w:b/>
              </w:rPr>
              <w:t>Answers/Explanation of Answers</w:t>
            </w:r>
          </w:p>
        </w:tc>
      </w:tr>
      <w:tr w:rsidR="008078FC" w:rsidRPr="0026425F" w14:paraId="60326528" w14:textId="77777777" w:rsidTr="00CF1A73">
        <w:tc>
          <w:tcPr>
            <w:tcW w:w="985" w:type="dxa"/>
            <w:shd w:val="clear" w:color="auto" w:fill="auto"/>
          </w:tcPr>
          <w:p w14:paraId="745C8CFA" w14:textId="13019218" w:rsidR="008078FC" w:rsidRPr="0026425F" w:rsidRDefault="0026425F" w:rsidP="0026425F">
            <w:pPr>
              <w:jc w:val="center"/>
              <w:rPr>
                <w:rFonts w:cstheme="minorHAnsi"/>
                <w:bCs/>
              </w:rPr>
            </w:pPr>
            <w:r>
              <w:rPr>
                <w:rFonts w:cstheme="minorHAnsi"/>
                <w:bCs/>
              </w:rPr>
              <w:t>1</w:t>
            </w:r>
          </w:p>
        </w:tc>
        <w:tc>
          <w:tcPr>
            <w:tcW w:w="2519" w:type="dxa"/>
            <w:shd w:val="clear" w:color="auto" w:fill="auto"/>
          </w:tcPr>
          <w:p w14:paraId="1D9949A9" w14:textId="416EC67F" w:rsidR="008078FC" w:rsidRPr="0026425F" w:rsidRDefault="0026425F" w:rsidP="0026425F">
            <w:pPr>
              <w:rPr>
                <w:rFonts w:cstheme="minorHAnsi"/>
                <w:bCs/>
              </w:rPr>
            </w:pPr>
            <w:r>
              <w:rPr>
                <w:rFonts w:cstheme="minorHAnsi"/>
                <w:bCs/>
              </w:rPr>
              <w:t>Primary Tumor Location Case #1</w:t>
            </w:r>
          </w:p>
        </w:tc>
        <w:tc>
          <w:tcPr>
            <w:tcW w:w="1163" w:type="dxa"/>
            <w:shd w:val="clear" w:color="auto" w:fill="auto"/>
          </w:tcPr>
          <w:p w14:paraId="0534BCF3" w14:textId="110F90F1" w:rsidR="00164B9B" w:rsidRDefault="00164B9B" w:rsidP="0026425F">
            <w:pPr>
              <w:jc w:val="center"/>
              <w:rPr>
                <w:rFonts w:cstheme="minorHAnsi"/>
                <w:bCs/>
              </w:rPr>
            </w:pPr>
            <w:r>
              <w:rPr>
                <w:rFonts w:cstheme="minorHAnsi"/>
                <w:bCs/>
              </w:rPr>
              <w:t>20</w:t>
            </w:r>
          </w:p>
          <w:p w14:paraId="7CA035FD" w14:textId="0E49505B" w:rsidR="00BA44CC" w:rsidRPr="0026425F" w:rsidRDefault="00164B9B" w:rsidP="0026425F">
            <w:pPr>
              <w:jc w:val="center"/>
              <w:rPr>
                <w:rFonts w:cstheme="minorHAnsi"/>
                <w:bCs/>
              </w:rPr>
            </w:pPr>
            <w:r>
              <w:rPr>
                <w:rFonts w:cstheme="minorHAnsi"/>
                <w:bCs/>
              </w:rPr>
              <w:t>(</w:t>
            </w:r>
            <w:r w:rsidR="0026425F">
              <w:rPr>
                <w:rFonts w:cstheme="minorHAnsi"/>
                <w:bCs/>
              </w:rPr>
              <w:t>82.1%</w:t>
            </w:r>
            <w:r>
              <w:rPr>
                <w:rFonts w:cstheme="minorHAnsi"/>
                <w:bCs/>
              </w:rPr>
              <w:t>)</w:t>
            </w:r>
          </w:p>
        </w:tc>
        <w:tc>
          <w:tcPr>
            <w:tcW w:w="1125" w:type="dxa"/>
            <w:shd w:val="clear" w:color="auto" w:fill="auto"/>
          </w:tcPr>
          <w:p w14:paraId="4095FEE7" w14:textId="77777777" w:rsidR="00164B9B" w:rsidRDefault="00164B9B" w:rsidP="00164B9B">
            <w:pPr>
              <w:jc w:val="center"/>
              <w:rPr>
                <w:rFonts w:cstheme="minorHAnsi"/>
                <w:bCs/>
              </w:rPr>
            </w:pPr>
            <w:r>
              <w:rPr>
                <w:rFonts w:cstheme="minorHAnsi"/>
                <w:bCs/>
              </w:rPr>
              <w:t>20</w:t>
            </w:r>
          </w:p>
          <w:p w14:paraId="38B7F7F4" w14:textId="5560C985" w:rsidR="008078FC" w:rsidRPr="0026425F" w:rsidRDefault="00164B9B" w:rsidP="00164B9B">
            <w:pPr>
              <w:jc w:val="center"/>
              <w:rPr>
                <w:rFonts w:cstheme="minorHAnsi"/>
                <w:bCs/>
              </w:rPr>
            </w:pPr>
            <w:r>
              <w:rPr>
                <w:rFonts w:cstheme="minorHAnsi"/>
                <w:bCs/>
              </w:rPr>
              <w:t>(82.1%)</w:t>
            </w:r>
          </w:p>
        </w:tc>
        <w:tc>
          <w:tcPr>
            <w:tcW w:w="7399" w:type="dxa"/>
            <w:shd w:val="clear" w:color="auto" w:fill="auto"/>
          </w:tcPr>
          <w:p w14:paraId="663D7EB2" w14:textId="290DE146" w:rsidR="00AE0648" w:rsidRPr="00807C1C" w:rsidRDefault="00807C1C" w:rsidP="00807C1C">
            <w:pPr>
              <w:rPr>
                <w:rFonts w:ascii="Calibri" w:hAnsi="Calibri" w:cs="Calibri"/>
              </w:rPr>
            </w:pPr>
            <w:r>
              <w:rPr>
                <w:rFonts w:ascii="Calibri" w:hAnsi="Calibri" w:cs="Calibri"/>
              </w:rPr>
              <w:t>Code 20: Sellar Region</w:t>
            </w:r>
            <w:r>
              <w:rPr>
                <w:rFonts w:ascii="Calibri" w:hAnsi="Calibri" w:cs="Calibri"/>
              </w:rPr>
              <w:br/>
            </w:r>
            <w:r>
              <w:rPr>
                <w:rFonts w:ascii="Calibri" w:hAnsi="Calibri" w:cs="Calibri"/>
              </w:rPr>
              <w:br/>
              <w:t>p. 1.  Per the procedure report, "….we resected the tumor down to the level of the sella….the tumor was removed from the floor of the sella." This means that the tumor was in the Sellar region of the brain</w:t>
            </w:r>
          </w:p>
        </w:tc>
      </w:tr>
      <w:tr w:rsidR="0026425F" w:rsidRPr="0026425F" w14:paraId="18FE863B" w14:textId="77777777" w:rsidTr="00CF1A73">
        <w:tc>
          <w:tcPr>
            <w:tcW w:w="985" w:type="dxa"/>
            <w:shd w:val="clear" w:color="auto" w:fill="auto"/>
          </w:tcPr>
          <w:p w14:paraId="387E9257" w14:textId="224C64D6" w:rsidR="0026425F" w:rsidRDefault="0026425F" w:rsidP="0026425F">
            <w:pPr>
              <w:jc w:val="center"/>
              <w:rPr>
                <w:rFonts w:cstheme="minorHAnsi"/>
                <w:bCs/>
              </w:rPr>
            </w:pPr>
            <w:r>
              <w:rPr>
                <w:rFonts w:cstheme="minorHAnsi"/>
                <w:bCs/>
              </w:rPr>
              <w:t>1</w:t>
            </w:r>
          </w:p>
        </w:tc>
        <w:tc>
          <w:tcPr>
            <w:tcW w:w="2519" w:type="dxa"/>
            <w:shd w:val="clear" w:color="auto" w:fill="auto"/>
          </w:tcPr>
          <w:p w14:paraId="6AC0D697" w14:textId="0ACAA739" w:rsidR="0026425F" w:rsidRDefault="0026425F" w:rsidP="0026425F">
            <w:pPr>
              <w:rPr>
                <w:rFonts w:cstheme="minorHAnsi"/>
                <w:bCs/>
              </w:rPr>
            </w:pPr>
            <w:r>
              <w:rPr>
                <w:rFonts w:cstheme="minorHAnsi"/>
                <w:bCs/>
              </w:rPr>
              <w:t>Primary Tumor Location Case #2</w:t>
            </w:r>
          </w:p>
        </w:tc>
        <w:tc>
          <w:tcPr>
            <w:tcW w:w="1163" w:type="dxa"/>
            <w:shd w:val="clear" w:color="auto" w:fill="auto"/>
          </w:tcPr>
          <w:p w14:paraId="49CEB507" w14:textId="1A921CC2" w:rsidR="00164B9B" w:rsidRDefault="00164B9B" w:rsidP="0026425F">
            <w:pPr>
              <w:jc w:val="center"/>
              <w:rPr>
                <w:rFonts w:cstheme="minorHAnsi"/>
                <w:bCs/>
              </w:rPr>
            </w:pPr>
            <w:r>
              <w:rPr>
                <w:rFonts w:cstheme="minorHAnsi"/>
                <w:bCs/>
              </w:rPr>
              <w:t>40</w:t>
            </w:r>
          </w:p>
          <w:p w14:paraId="02F54789" w14:textId="4C8FA8D9" w:rsidR="0026425F" w:rsidRDefault="00164B9B" w:rsidP="0026425F">
            <w:pPr>
              <w:jc w:val="center"/>
              <w:rPr>
                <w:rFonts w:cstheme="minorHAnsi"/>
                <w:bCs/>
              </w:rPr>
            </w:pPr>
            <w:r>
              <w:rPr>
                <w:rFonts w:cstheme="minorHAnsi"/>
                <w:bCs/>
              </w:rPr>
              <w:t>(</w:t>
            </w:r>
            <w:r w:rsidR="0026425F">
              <w:rPr>
                <w:rFonts w:cstheme="minorHAnsi"/>
                <w:bCs/>
              </w:rPr>
              <w:t>56.1%</w:t>
            </w:r>
            <w:r>
              <w:rPr>
                <w:rFonts w:cstheme="minorHAnsi"/>
                <w:bCs/>
              </w:rPr>
              <w:t>)</w:t>
            </w:r>
          </w:p>
        </w:tc>
        <w:tc>
          <w:tcPr>
            <w:tcW w:w="1125" w:type="dxa"/>
            <w:shd w:val="clear" w:color="auto" w:fill="auto"/>
          </w:tcPr>
          <w:p w14:paraId="70ADEAD2" w14:textId="77777777" w:rsidR="00807C1C" w:rsidRDefault="00807C1C" w:rsidP="00807C1C">
            <w:pPr>
              <w:jc w:val="center"/>
              <w:rPr>
                <w:rFonts w:cstheme="minorHAnsi"/>
                <w:bCs/>
              </w:rPr>
            </w:pPr>
            <w:r>
              <w:rPr>
                <w:rFonts w:cstheme="minorHAnsi"/>
                <w:bCs/>
              </w:rPr>
              <w:t>40</w:t>
            </w:r>
          </w:p>
          <w:p w14:paraId="16C5FCBB" w14:textId="5B167F96" w:rsidR="0026425F" w:rsidRDefault="00807C1C" w:rsidP="00807C1C">
            <w:pPr>
              <w:jc w:val="center"/>
              <w:rPr>
                <w:rFonts w:cstheme="minorHAnsi"/>
                <w:bCs/>
              </w:rPr>
            </w:pPr>
            <w:r>
              <w:rPr>
                <w:rFonts w:cstheme="minorHAnsi"/>
                <w:bCs/>
              </w:rPr>
              <w:t>(56.1%)</w:t>
            </w:r>
          </w:p>
        </w:tc>
        <w:tc>
          <w:tcPr>
            <w:tcW w:w="7399" w:type="dxa"/>
            <w:shd w:val="clear" w:color="auto" w:fill="auto"/>
          </w:tcPr>
          <w:p w14:paraId="447D60FC" w14:textId="74D84CF9" w:rsidR="0026425F" w:rsidRPr="00807C1C" w:rsidRDefault="00807C1C" w:rsidP="00807C1C">
            <w:pPr>
              <w:rPr>
                <w:rFonts w:ascii="Calibri" w:hAnsi="Calibri" w:cs="Calibri"/>
              </w:rPr>
            </w:pPr>
            <w:r>
              <w:rPr>
                <w:rFonts w:ascii="Calibri" w:hAnsi="Calibri" w:cs="Calibri"/>
              </w:rPr>
              <w:t>Code 40: Middle fossa, NOS (Sphenoid Wing)</w:t>
            </w:r>
            <w:r>
              <w:rPr>
                <w:rFonts w:ascii="Calibri" w:hAnsi="Calibri" w:cs="Calibri"/>
              </w:rPr>
              <w:br/>
            </w:r>
            <w:r>
              <w:rPr>
                <w:rFonts w:ascii="Calibri" w:hAnsi="Calibri" w:cs="Calibri"/>
              </w:rPr>
              <w:br/>
              <w:t xml:space="preserve">p. 1.  Per the procedure report, the tumor was involving the sphenoid and extended into the orbital bone: "We decompressed the superior orbital fissure and tumor was also resected from the sphenoid wing and temporal pole."  Preoperative and postoperative diagnosis indicate </w:t>
            </w:r>
            <w:proofErr w:type="spellStart"/>
            <w:r>
              <w:rPr>
                <w:rFonts w:ascii="Calibri" w:hAnsi="Calibri" w:cs="Calibri"/>
              </w:rPr>
              <w:t>sphenoorbital</w:t>
            </w:r>
            <w:proofErr w:type="spellEnd"/>
            <w:r>
              <w:rPr>
                <w:rFonts w:ascii="Calibri" w:hAnsi="Calibri" w:cs="Calibri"/>
              </w:rPr>
              <w:t xml:space="preserve"> also</w:t>
            </w:r>
          </w:p>
        </w:tc>
      </w:tr>
      <w:tr w:rsidR="0026425F" w:rsidRPr="0026425F" w14:paraId="18C5C5D9" w14:textId="77777777" w:rsidTr="00CF1A73">
        <w:tc>
          <w:tcPr>
            <w:tcW w:w="985" w:type="dxa"/>
            <w:shd w:val="clear" w:color="auto" w:fill="auto"/>
          </w:tcPr>
          <w:p w14:paraId="19EE2A47" w14:textId="55F145C3" w:rsidR="0026425F" w:rsidRDefault="0026425F" w:rsidP="0026425F">
            <w:pPr>
              <w:jc w:val="center"/>
              <w:rPr>
                <w:rFonts w:cstheme="minorHAnsi"/>
                <w:bCs/>
              </w:rPr>
            </w:pPr>
            <w:r>
              <w:rPr>
                <w:rFonts w:cstheme="minorHAnsi"/>
                <w:bCs/>
              </w:rPr>
              <w:t>1</w:t>
            </w:r>
          </w:p>
        </w:tc>
        <w:tc>
          <w:tcPr>
            <w:tcW w:w="2519" w:type="dxa"/>
            <w:shd w:val="clear" w:color="auto" w:fill="auto"/>
          </w:tcPr>
          <w:p w14:paraId="60D8A362" w14:textId="511CE5C3" w:rsidR="0026425F" w:rsidRDefault="0026425F" w:rsidP="0026425F">
            <w:pPr>
              <w:rPr>
                <w:rFonts w:cstheme="minorHAnsi"/>
                <w:bCs/>
              </w:rPr>
            </w:pPr>
            <w:r>
              <w:rPr>
                <w:rFonts w:cstheme="minorHAnsi"/>
                <w:bCs/>
              </w:rPr>
              <w:t>Primary Tumor Location Case #3</w:t>
            </w:r>
          </w:p>
        </w:tc>
        <w:tc>
          <w:tcPr>
            <w:tcW w:w="1163" w:type="dxa"/>
            <w:shd w:val="clear" w:color="auto" w:fill="auto"/>
          </w:tcPr>
          <w:p w14:paraId="5A2F70CC" w14:textId="77777777" w:rsidR="0026425F" w:rsidRDefault="00164B9B" w:rsidP="0026425F">
            <w:pPr>
              <w:jc w:val="center"/>
              <w:rPr>
                <w:rFonts w:cstheme="minorHAnsi"/>
                <w:bCs/>
              </w:rPr>
            </w:pPr>
            <w:r>
              <w:rPr>
                <w:rFonts w:cstheme="minorHAnsi"/>
                <w:bCs/>
              </w:rPr>
              <w:t>00</w:t>
            </w:r>
          </w:p>
          <w:p w14:paraId="7200CC47" w14:textId="3AD36C07" w:rsidR="00164B9B" w:rsidRDefault="00164B9B" w:rsidP="0026425F">
            <w:pPr>
              <w:jc w:val="center"/>
              <w:rPr>
                <w:rFonts w:cstheme="minorHAnsi"/>
                <w:bCs/>
              </w:rPr>
            </w:pPr>
            <w:r>
              <w:rPr>
                <w:rFonts w:cstheme="minorHAnsi"/>
                <w:bCs/>
              </w:rPr>
              <w:t>(97.0%)</w:t>
            </w:r>
          </w:p>
        </w:tc>
        <w:tc>
          <w:tcPr>
            <w:tcW w:w="1125" w:type="dxa"/>
            <w:shd w:val="clear" w:color="auto" w:fill="auto"/>
          </w:tcPr>
          <w:p w14:paraId="30D92B32" w14:textId="77777777" w:rsidR="00164B9B" w:rsidRDefault="00164B9B" w:rsidP="00164B9B">
            <w:pPr>
              <w:jc w:val="center"/>
              <w:rPr>
                <w:rFonts w:cstheme="minorHAnsi"/>
                <w:bCs/>
              </w:rPr>
            </w:pPr>
            <w:r>
              <w:rPr>
                <w:rFonts w:cstheme="minorHAnsi"/>
                <w:bCs/>
              </w:rPr>
              <w:t>00</w:t>
            </w:r>
          </w:p>
          <w:p w14:paraId="23A9AC4B" w14:textId="165AF0F0" w:rsidR="0026425F" w:rsidRDefault="00164B9B" w:rsidP="00164B9B">
            <w:pPr>
              <w:jc w:val="center"/>
              <w:rPr>
                <w:rFonts w:cstheme="minorHAnsi"/>
                <w:bCs/>
              </w:rPr>
            </w:pPr>
            <w:r>
              <w:rPr>
                <w:rFonts w:cstheme="minorHAnsi"/>
                <w:bCs/>
              </w:rPr>
              <w:t>(97.0%)</w:t>
            </w:r>
          </w:p>
        </w:tc>
        <w:tc>
          <w:tcPr>
            <w:tcW w:w="7399" w:type="dxa"/>
            <w:shd w:val="clear" w:color="auto" w:fill="auto"/>
          </w:tcPr>
          <w:p w14:paraId="3F436D52" w14:textId="34D1EF5B" w:rsidR="0026425F" w:rsidRPr="00807C1C" w:rsidRDefault="00807C1C" w:rsidP="00807C1C">
            <w:pPr>
              <w:rPr>
                <w:rFonts w:ascii="Calibri" w:hAnsi="Calibri" w:cs="Calibri"/>
              </w:rPr>
            </w:pPr>
            <w:r>
              <w:rPr>
                <w:rFonts w:ascii="Calibri" w:hAnsi="Calibri" w:cs="Calibri"/>
              </w:rPr>
              <w:t>Code 00: Pons</w:t>
            </w:r>
            <w:r>
              <w:rPr>
                <w:rFonts w:ascii="Calibri" w:hAnsi="Calibri" w:cs="Calibri"/>
              </w:rPr>
              <w:br/>
            </w:r>
            <w:r>
              <w:rPr>
                <w:rFonts w:ascii="Calibri" w:hAnsi="Calibri" w:cs="Calibri"/>
              </w:rPr>
              <w:br/>
              <w:t>Per p. 4, originally diagnosed in 2017, based on MRI Brain, which showed a 2.5 x 2.5 mass in the pons. Synoptic report (page 5) shows that the primary tumor site is Brain Stem, with the specific location of Pons</w:t>
            </w:r>
            <w:r>
              <w:rPr>
                <w:rFonts w:ascii="Calibri" w:hAnsi="Calibri" w:cs="Calibri"/>
              </w:rPr>
              <w:br/>
              <w:t>Per p. 2, physician assessment, pontine glioblastoma</w:t>
            </w:r>
          </w:p>
        </w:tc>
      </w:tr>
      <w:tr w:rsidR="0026425F" w:rsidRPr="0026425F" w14:paraId="0EACE9E5" w14:textId="77777777" w:rsidTr="00CF1A73">
        <w:tc>
          <w:tcPr>
            <w:tcW w:w="985" w:type="dxa"/>
            <w:shd w:val="clear" w:color="auto" w:fill="auto"/>
          </w:tcPr>
          <w:p w14:paraId="5C99FF39" w14:textId="1A95B7E8" w:rsidR="0026425F" w:rsidRDefault="0026425F" w:rsidP="0026425F">
            <w:pPr>
              <w:jc w:val="center"/>
              <w:rPr>
                <w:rFonts w:cstheme="minorHAnsi"/>
                <w:bCs/>
              </w:rPr>
            </w:pPr>
            <w:r>
              <w:rPr>
                <w:rFonts w:cstheme="minorHAnsi"/>
                <w:bCs/>
              </w:rPr>
              <w:t>1</w:t>
            </w:r>
          </w:p>
        </w:tc>
        <w:tc>
          <w:tcPr>
            <w:tcW w:w="2519" w:type="dxa"/>
            <w:shd w:val="clear" w:color="auto" w:fill="auto"/>
          </w:tcPr>
          <w:p w14:paraId="1AE12359" w14:textId="226173C9" w:rsidR="0026425F" w:rsidRDefault="0026425F" w:rsidP="0026425F">
            <w:pPr>
              <w:rPr>
                <w:rFonts w:cstheme="minorHAnsi"/>
                <w:bCs/>
              </w:rPr>
            </w:pPr>
            <w:r>
              <w:rPr>
                <w:rFonts w:cstheme="minorHAnsi"/>
                <w:bCs/>
              </w:rPr>
              <w:t>Primary Tumor Location Case #4</w:t>
            </w:r>
          </w:p>
        </w:tc>
        <w:tc>
          <w:tcPr>
            <w:tcW w:w="1163" w:type="dxa"/>
            <w:shd w:val="clear" w:color="auto" w:fill="auto"/>
          </w:tcPr>
          <w:p w14:paraId="184D1175" w14:textId="77777777" w:rsidR="0026425F" w:rsidRDefault="00164B9B" w:rsidP="0026425F">
            <w:pPr>
              <w:jc w:val="center"/>
              <w:rPr>
                <w:rFonts w:cstheme="minorHAnsi"/>
                <w:bCs/>
              </w:rPr>
            </w:pPr>
            <w:r>
              <w:rPr>
                <w:rFonts w:cstheme="minorHAnsi"/>
                <w:bCs/>
              </w:rPr>
              <w:t>85</w:t>
            </w:r>
          </w:p>
          <w:p w14:paraId="4A15C78D" w14:textId="5C0B90B2" w:rsidR="00164B9B" w:rsidRDefault="00164B9B" w:rsidP="0026425F">
            <w:pPr>
              <w:jc w:val="center"/>
              <w:rPr>
                <w:rFonts w:cstheme="minorHAnsi"/>
                <w:bCs/>
              </w:rPr>
            </w:pPr>
            <w:r>
              <w:rPr>
                <w:rFonts w:cstheme="minorHAnsi"/>
                <w:bCs/>
              </w:rPr>
              <w:t>(52.3%)</w:t>
            </w:r>
          </w:p>
        </w:tc>
        <w:tc>
          <w:tcPr>
            <w:tcW w:w="1125" w:type="dxa"/>
            <w:shd w:val="clear" w:color="auto" w:fill="auto"/>
          </w:tcPr>
          <w:p w14:paraId="63519BC4" w14:textId="77777777" w:rsidR="00807C1C" w:rsidRDefault="00807C1C" w:rsidP="00807C1C">
            <w:pPr>
              <w:jc w:val="center"/>
              <w:rPr>
                <w:rFonts w:cstheme="minorHAnsi"/>
                <w:bCs/>
              </w:rPr>
            </w:pPr>
            <w:r>
              <w:rPr>
                <w:rFonts w:cstheme="minorHAnsi"/>
                <w:bCs/>
              </w:rPr>
              <w:t>85</w:t>
            </w:r>
          </w:p>
          <w:p w14:paraId="40954B3B" w14:textId="4CD1A890" w:rsidR="0026425F" w:rsidRDefault="00807C1C" w:rsidP="00807C1C">
            <w:pPr>
              <w:jc w:val="center"/>
              <w:rPr>
                <w:rFonts w:cstheme="minorHAnsi"/>
                <w:bCs/>
              </w:rPr>
            </w:pPr>
            <w:r>
              <w:rPr>
                <w:rFonts w:cstheme="minorHAnsi"/>
                <w:bCs/>
              </w:rPr>
              <w:t>(52.3%)</w:t>
            </w:r>
          </w:p>
        </w:tc>
        <w:tc>
          <w:tcPr>
            <w:tcW w:w="7399" w:type="dxa"/>
            <w:shd w:val="clear" w:color="auto" w:fill="auto"/>
          </w:tcPr>
          <w:p w14:paraId="3A73FC90" w14:textId="272709B7" w:rsidR="0026425F" w:rsidRPr="00807C1C" w:rsidRDefault="00807C1C" w:rsidP="00807C1C">
            <w:pPr>
              <w:rPr>
                <w:rFonts w:ascii="Calibri" w:hAnsi="Calibri" w:cs="Calibri"/>
              </w:rPr>
            </w:pPr>
            <w:r>
              <w:rPr>
                <w:rFonts w:ascii="Calibri" w:hAnsi="Calibri" w:cs="Calibri"/>
              </w:rPr>
              <w:t>Code 85: Tumor not identified as Skull Base/Base  of Skull tumor OR</w:t>
            </w:r>
            <w:r>
              <w:rPr>
                <w:rFonts w:ascii="Calibri" w:hAnsi="Calibri" w:cs="Calibri"/>
              </w:rPr>
              <w:br/>
              <w:t>Primary tumor location not in codes 00-80</w:t>
            </w:r>
            <w:r>
              <w:rPr>
                <w:rFonts w:ascii="Calibri" w:hAnsi="Calibri" w:cs="Calibri"/>
              </w:rPr>
              <w:br/>
            </w:r>
            <w:r>
              <w:rPr>
                <w:rFonts w:ascii="Calibri" w:hAnsi="Calibri" w:cs="Calibri"/>
              </w:rPr>
              <w:br/>
              <w:t>Per p. 5, resection Primary Site, Precise Location:  Falx</w:t>
            </w:r>
            <w:r>
              <w:rPr>
                <w:rFonts w:ascii="Calibri" w:hAnsi="Calibri" w:cs="Calibri"/>
              </w:rPr>
              <w:br/>
              <w:t>P. 3, Brain MRI without and with contrast: Extra-axial mass along the left aspect of the falx (</w:t>
            </w:r>
            <w:proofErr w:type="spellStart"/>
            <w:r>
              <w:rPr>
                <w:rFonts w:ascii="Calibri" w:hAnsi="Calibri" w:cs="Calibri"/>
              </w:rPr>
              <w:t>falcine</w:t>
            </w:r>
            <w:proofErr w:type="spellEnd"/>
            <w:r>
              <w:rPr>
                <w:rFonts w:ascii="Calibri" w:hAnsi="Calibri" w:cs="Calibri"/>
              </w:rPr>
              <w:t>), imaging appearance typical for meningioma. Also referred to as frontal parasagittal extra-axial mass.</w:t>
            </w:r>
            <w:r>
              <w:rPr>
                <w:rFonts w:ascii="Calibri" w:hAnsi="Calibri" w:cs="Calibri"/>
              </w:rPr>
              <w:br/>
            </w:r>
            <w:r>
              <w:rPr>
                <w:rFonts w:ascii="Calibri" w:hAnsi="Calibri" w:cs="Calibri"/>
              </w:rPr>
              <w:br/>
              <w:t xml:space="preserve">This is not a Skull base tumor. Origin is </w:t>
            </w:r>
            <w:proofErr w:type="spellStart"/>
            <w:r>
              <w:rPr>
                <w:rFonts w:ascii="Calibri" w:hAnsi="Calibri" w:cs="Calibri"/>
              </w:rPr>
              <w:t>falcine</w:t>
            </w:r>
            <w:proofErr w:type="spellEnd"/>
            <w:r>
              <w:rPr>
                <w:rFonts w:ascii="Calibri" w:hAnsi="Calibri" w:cs="Calibri"/>
              </w:rPr>
              <w:t xml:space="preserve"> (falx)</w:t>
            </w:r>
          </w:p>
        </w:tc>
      </w:tr>
      <w:tr w:rsidR="0026425F" w:rsidRPr="0026425F" w14:paraId="19A85221" w14:textId="77777777" w:rsidTr="00CF1A73">
        <w:tc>
          <w:tcPr>
            <w:tcW w:w="985" w:type="dxa"/>
            <w:shd w:val="clear" w:color="auto" w:fill="auto"/>
          </w:tcPr>
          <w:p w14:paraId="76891228" w14:textId="21ABB21E" w:rsidR="0026425F" w:rsidRDefault="00CF1A73" w:rsidP="0026425F">
            <w:pPr>
              <w:jc w:val="center"/>
              <w:rPr>
                <w:rFonts w:cstheme="minorHAnsi"/>
                <w:bCs/>
              </w:rPr>
            </w:pPr>
            <w:r>
              <w:rPr>
                <w:rFonts w:cstheme="minorHAnsi"/>
                <w:bCs/>
              </w:rPr>
              <w:t>1</w:t>
            </w:r>
          </w:p>
        </w:tc>
        <w:tc>
          <w:tcPr>
            <w:tcW w:w="2519" w:type="dxa"/>
            <w:shd w:val="clear" w:color="auto" w:fill="auto"/>
          </w:tcPr>
          <w:p w14:paraId="038A8DC2" w14:textId="56BFD591" w:rsidR="0026425F" w:rsidRDefault="00CF1A73" w:rsidP="0026425F">
            <w:pPr>
              <w:rPr>
                <w:rFonts w:cstheme="minorHAnsi"/>
                <w:bCs/>
              </w:rPr>
            </w:pPr>
            <w:r>
              <w:rPr>
                <w:rFonts w:cstheme="minorHAnsi"/>
                <w:bCs/>
              </w:rPr>
              <w:t>Primary Site Surgery, Case #1, Surgery Code #1</w:t>
            </w:r>
          </w:p>
        </w:tc>
        <w:tc>
          <w:tcPr>
            <w:tcW w:w="1163" w:type="dxa"/>
            <w:shd w:val="clear" w:color="auto" w:fill="auto"/>
          </w:tcPr>
          <w:p w14:paraId="293403D6" w14:textId="77777777" w:rsidR="0026425F" w:rsidRDefault="00164B9B" w:rsidP="00CF1A73">
            <w:pPr>
              <w:jc w:val="center"/>
              <w:rPr>
                <w:rFonts w:cstheme="minorHAnsi"/>
                <w:bCs/>
              </w:rPr>
            </w:pPr>
            <w:r>
              <w:rPr>
                <w:rFonts w:cstheme="minorHAnsi"/>
                <w:bCs/>
              </w:rPr>
              <w:t>B220</w:t>
            </w:r>
          </w:p>
          <w:p w14:paraId="756CFD73" w14:textId="11042333" w:rsidR="00164B9B" w:rsidRDefault="00164B9B" w:rsidP="00CF1A73">
            <w:pPr>
              <w:jc w:val="center"/>
              <w:rPr>
                <w:rFonts w:cstheme="minorHAnsi"/>
                <w:bCs/>
              </w:rPr>
            </w:pPr>
            <w:r>
              <w:rPr>
                <w:rFonts w:cstheme="minorHAnsi"/>
                <w:bCs/>
              </w:rPr>
              <w:t>(53.1%)</w:t>
            </w:r>
          </w:p>
        </w:tc>
        <w:tc>
          <w:tcPr>
            <w:tcW w:w="1125" w:type="dxa"/>
            <w:shd w:val="clear" w:color="auto" w:fill="auto"/>
          </w:tcPr>
          <w:p w14:paraId="1464F53B" w14:textId="77777777" w:rsidR="00807C1C" w:rsidRDefault="00807C1C" w:rsidP="00807C1C">
            <w:pPr>
              <w:jc w:val="center"/>
              <w:rPr>
                <w:rFonts w:cstheme="minorHAnsi"/>
                <w:bCs/>
              </w:rPr>
            </w:pPr>
            <w:r>
              <w:rPr>
                <w:rFonts w:cstheme="minorHAnsi"/>
                <w:bCs/>
              </w:rPr>
              <w:t>B220</w:t>
            </w:r>
          </w:p>
          <w:p w14:paraId="71442AE5" w14:textId="00208B3D" w:rsidR="0026425F" w:rsidRDefault="00807C1C" w:rsidP="00807C1C">
            <w:pPr>
              <w:jc w:val="center"/>
              <w:rPr>
                <w:rFonts w:cstheme="minorHAnsi"/>
                <w:bCs/>
              </w:rPr>
            </w:pPr>
            <w:r>
              <w:rPr>
                <w:rFonts w:cstheme="minorHAnsi"/>
                <w:bCs/>
              </w:rPr>
              <w:t>(53.1%)</w:t>
            </w:r>
          </w:p>
        </w:tc>
        <w:tc>
          <w:tcPr>
            <w:tcW w:w="7399" w:type="dxa"/>
            <w:shd w:val="clear" w:color="auto" w:fill="auto"/>
          </w:tcPr>
          <w:p w14:paraId="5F2E98C9" w14:textId="1722DA4F" w:rsidR="0026425F" w:rsidRPr="00807C1C" w:rsidRDefault="00807C1C" w:rsidP="00807C1C">
            <w:pPr>
              <w:rPr>
                <w:rFonts w:ascii="Calibri" w:hAnsi="Calibri" w:cs="Calibri"/>
              </w:rPr>
            </w:pPr>
            <w:r>
              <w:rPr>
                <w:rFonts w:ascii="Calibri" w:hAnsi="Calibri" w:cs="Calibri"/>
              </w:rPr>
              <w:t>Code: B220</w:t>
            </w:r>
            <w:r>
              <w:rPr>
                <w:rFonts w:ascii="Calibri" w:hAnsi="Calibri" w:cs="Calibri"/>
              </w:rPr>
              <w:br/>
            </w:r>
            <w:r>
              <w:rPr>
                <w:rFonts w:ascii="Calibri" w:hAnsi="Calibri" w:cs="Calibri"/>
              </w:rPr>
              <w:br/>
            </w:r>
            <w:r>
              <w:rPr>
                <w:rFonts w:ascii="Calibri" w:hAnsi="Calibri" w:cs="Calibri"/>
              </w:rPr>
              <w:lastRenderedPageBreak/>
              <w:t>1/17/2021, Operative Report 1: Shave biopsy from left upper arm. No indication if it's a superficial or deep shave. Use the NOS code for Shave biopsy (B220)</w:t>
            </w:r>
          </w:p>
        </w:tc>
      </w:tr>
      <w:tr w:rsidR="00CF1A73" w:rsidRPr="0026425F" w14:paraId="60B9B578" w14:textId="77777777" w:rsidTr="00CF1A73">
        <w:tc>
          <w:tcPr>
            <w:tcW w:w="985" w:type="dxa"/>
            <w:shd w:val="clear" w:color="auto" w:fill="auto"/>
          </w:tcPr>
          <w:p w14:paraId="18F55EA0" w14:textId="4F73ABC9" w:rsidR="00CF1A73" w:rsidRDefault="00CF1A73" w:rsidP="0026425F">
            <w:pPr>
              <w:jc w:val="center"/>
              <w:rPr>
                <w:rFonts w:cstheme="minorHAnsi"/>
                <w:bCs/>
              </w:rPr>
            </w:pPr>
            <w:r>
              <w:rPr>
                <w:rFonts w:cstheme="minorHAnsi"/>
                <w:bCs/>
              </w:rPr>
              <w:lastRenderedPageBreak/>
              <w:t>1</w:t>
            </w:r>
          </w:p>
        </w:tc>
        <w:tc>
          <w:tcPr>
            <w:tcW w:w="2519" w:type="dxa"/>
            <w:shd w:val="clear" w:color="auto" w:fill="auto"/>
          </w:tcPr>
          <w:p w14:paraId="183BEB5B" w14:textId="4DA88C7B" w:rsidR="00CF1A73" w:rsidRDefault="00CF1A73" w:rsidP="0026425F">
            <w:pPr>
              <w:rPr>
                <w:rFonts w:cstheme="minorHAnsi"/>
                <w:bCs/>
              </w:rPr>
            </w:pPr>
            <w:r>
              <w:rPr>
                <w:rFonts w:cstheme="minorHAnsi"/>
                <w:bCs/>
              </w:rPr>
              <w:t>Primary Site Surgery, Case #1, Surgery Code #2</w:t>
            </w:r>
          </w:p>
        </w:tc>
        <w:tc>
          <w:tcPr>
            <w:tcW w:w="1163" w:type="dxa"/>
            <w:shd w:val="clear" w:color="auto" w:fill="auto"/>
          </w:tcPr>
          <w:p w14:paraId="69C6423F" w14:textId="77777777" w:rsidR="00CF1A73" w:rsidRDefault="00164B9B" w:rsidP="00CF1A73">
            <w:pPr>
              <w:jc w:val="center"/>
              <w:rPr>
                <w:rFonts w:cstheme="minorHAnsi"/>
                <w:bCs/>
              </w:rPr>
            </w:pPr>
            <w:r>
              <w:rPr>
                <w:rFonts w:cstheme="minorHAnsi"/>
                <w:bCs/>
              </w:rPr>
              <w:t>B520</w:t>
            </w:r>
          </w:p>
          <w:p w14:paraId="4DC0C39F" w14:textId="21B642D2" w:rsidR="00164B9B" w:rsidRDefault="00164B9B" w:rsidP="00CF1A73">
            <w:pPr>
              <w:jc w:val="center"/>
              <w:rPr>
                <w:rFonts w:cstheme="minorHAnsi"/>
                <w:bCs/>
              </w:rPr>
            </w:pPr>
            <w:r>
              <w:rPr>
                <w:rFonts w:cstheme="minorHAnsi"/>
                <w:bCs/>
              </w:rPr>
              <w:t>(54.7%)</w:t>
            </w:r>
          </w:p>
        </w:tc>
        <w:tc>
          <w:tcPr>
            <w:tcW w:w="1125" w:type="dxa"/>
            <w:shd w:val="clear" w:color="auto" w:fill="auto"/>
          </w:tcPr>
          <w:p w14:paraId="49FF8BD8" w14:textId="77777777" w:rsidR="00807C1C" w:rsidRDefault="00807C1C" w:rsidP="00807C1C">
            <w:pPr>
              <w:jc w:val="center"/>
              <w:rPr>
                <w:rFonts w:cstheme="minorHAnsi"/>
                <w:bCs/>
              </w:rPr>
            </w:pPr>
            <w:r>
              <w:rPr>
                <w:rFonts w:cstheme="minorHAnsi"/>
                <w:bCs/>
              </w:rPr>
              <w:t>B520</w:t>
            </w:r>
          </w:p>
          <w:p w14:paraId="771D8220" w14:textId="6BA4C9D0" w:rsidR="00CF1A73" w:rsidRDefault="00807C1C" w:rsidP="00807C1C">
            <w:pPr>
              <w:jc w:val="center"/>
              <w:rPr>
                <w:rFonts w:cstheme="minorHAnsi"/>
                <w:bCs/>
              </w:rPr>
            </w:pPr>
            <w:r>
              <w:rPr>
                <w:rFonts w:cstheme="minorHAnsi"/>
                <w:bCs/>
              </w:rPr>
              <w:t>(54.7%)</w:t>
            </w:r>
          </w:p>
        </w:tc>
        <w:tc>
          <w:tcPr>
            <w:tcW w:w="7399" w:type="dxa"/>
            <w:shd w:val="clear" w:color="auto" w:fill="auto"/>
          </w:tcPr>
          <w:p w14:paraId="4215FDE3" w14:textId="24A2DDC7" w:rsidR="00CF1A73" w:rsidRPr="00807C1C" w:rsidRDefault="00807C1C" w:rsidP="00807C1C">
            <w:pPr>
              <w:rPr>
                <w:rFonts w:ascii="Calibri" w:hAnsi="Calibri" w:cs="Calibri"/>
              </w:rPr>
            </w:pPr>
            <w:r>
              <w:rPr>
                <w:rFonts w:ascii="Calibri" w:hAnsi="Calibri" w:cs="Calibri"/>
              </w:rPr>
              <w:t>Code B520</w:t>
            </w:r>
            <w:r>
              <w:rPr>
                <w:rFonts w:ascii="Calibri" w:hAnsi="Calibri" w:cs="Calibri"/>
              </w:rPr>
              <w:br/>
            </w:r>
            <w:r>
              <w:rPr>
                <w:rFonts w:ascii="Calibri" w:hAnsi="Calibri" w:cs="Calibri"/>
              </w:rPr>
              <w:br/>
              <w:t>2/9/2021: Skin, left arm re-excision. Note that re-excision and wide excision are equivalent when assigning surgery codes. This is a shave biopsy (NOS), followed by a re-excision, which is code B520</w:t>
            </w:r>
          </w:p>
        </w:tc>
      </w:tr>
      <w:tr w:rsidR="00CF1A73" w:rsidRPr="0026425F" w14:paraId="7F0D7C8B" w14:textId="77777777" w:rsidTr="00CF1A73">
        <w:tc>
          <w:tcPr>
            <w:tcW w:w="985" w:type="dxa"/>
            <w:shd w:val="clear" w:color="auto" w:fill="auto"/>
          </w:tcPr>
          <w:p w14:paraId="77B3467C" w14:textId="436FEB7D" w:rsidR="00CF1A73" w:rsidRDefault="00CF1A73" w:rsidP="0026425F">
            <w:pPr>
              <w:jc w:val="center"/>
              <w:rPr>
                <w:rFonts w:cstheme="minorHAnsi"/>
                <w:bCs/>
              </w:rPr>
            </w:pPr>
            <w:r>
              <w:rPr>
                <w:rFonts w:cstheme="minorHAnsi"/>
                <w:bCs/>
              </w:rPr>
              <w:t>1</w:t>
            </w:r>
          </w:p>
        </w:tc>
        <w:tc>
          <w:tcPr>
            <w:tcW w:w="2519" w:type="dxa"/>
            <w:shd w:val="clear" w:color="auto" w:fill="auto"/>
          </w:tcPr>
          <w:p w14:paraId="33A40DE4" w14:textId="61C2E89D" w:rsidR="00CF1A73" w:rsidRDefault="00CF1A73" w:rsidP="0026425F">
            <w:pPr>
              <w:rPr>
                <w:rFonts w:cstheme="minorHAnsi"/>
                <w:bCs/>
              </w:rPr>
            </w:pPr>
            <w:r>
              <w:rPr>
                <w:rFonts w:cstheme="minorHAnsi"/>
                <w:bCs/>
              </w:rPr>
              <w:t>Primary Site Surgery, Case #1, Surgery Code #3</w:t>
            </w:r>
          </w:p>
        </w:tc>
        <w:tc>
          <w:tcPr>
            <w:tcW w:w="1163" w:type="dxa"/>
            <w:shd w:val="clear" w:color="auto" w:fill="auto"/>
          </w:tcPr>
          <w:p w14:paraId="2292086F" w14:textId="77777777" w:rsidR="00CF1A73" w:rsidRDefault="00164B9B" w:rsidP="00CF1A73">
            <w:pPr>
              <w:jc w:val="center"/>
              <w:rPr>
                <w:rFonts w:cstheme="minorHAnsi"/>
                <w:bCs/>
              </w:rPr>
            </w:pPr>
            <w:r>
              <w:rPr>
                <w:rFonts w:cstheme="minorHAnsi"/>
                <w:bCs/>
              </w:rPr>
              <w:t>NA</w:t>
            </w:r>
          </w:p>
          <w:p w14:paraId="37B5ADA2" w14:textId="64A38EF4" w:rsidR="00164B9B" w:rsidRDefault="00164B9B" w:rsidP="00CF1A73">
            <w:pPr>
              <w:jc w:val="center"/>
              <w:rPr>
                <w:rFonts w:cstheme="minorHAnsi"/>
                <w:bCs/>
              </w:rPr>
            </w:pPr>
            <w:r>
              <w:rPr>
                <w:rFonts w:cstheme="minorHAnsi"/>
                <w:bCs/>
              </w:rPr>
              <w:t>(90.6%)</w:t>
            </w:r>
          </w:p>
        </w:tc>
        <w:tc>
          <w:tcPr>
            <w:tcW w:w="1125" w:type="dxa"/>
            <w:shd w:val="clear" w:color="auto" w:fill="auto"/>
          </w:tcPr>
          <w:p w14:paraId="62CFC39C" w14:textId="77777777" w:rsidR="00164B9B" w:rsidRDefault="00164B9B" w:rsidP="00164B9B">
            <w:pPr>
              <w:jc w:val="center"/>
              <w:rPr>
                <w:rFonts w:cstheme="minorHAnsi"/>
                <w:bCs/>
              </w:rPr>
            </w:pPr>
            <w:r>
              <w:rPr>
                <w:rFonts w:cstheme="minorHAnsi"/>
                <w:bCs/>
              </w:rPr>
              <w:t>NA</w:t>
            </w:r>
          </w:p>
          <w:p w14:paraId="4FD2F678" w14:textId="57901B40" w:rsidR="00CF1A73" w:rsidRDefault="00164B9B" w:rsidP="00164B9B">
            <w:pPr>
              <w:jc w:val="center"/>
              <w:rPr>
                <w:rFonts w:cstheme="minorHAnsi"/>
                <w:bCs/>
              </w:rPr>
            </w:pPr>
            <w:r>
              <w:rPr>
                <w:rFonts w:cstheme="minorHAnsi"/>
                <w:bCs/>
              </w:rPr>
              <w:t>(90.6%)</w:t>
            </w:r>
          </w:p>
        </w:tc>
        <w:tc>
          <w:tcPr>
            <w:tcW w:w="7399" w:type="dxa"/>
            <w:shd w:val="clear" w:color="auto" w:fill="auto"/>
          </w:tcPr>
          <w:p w14:paraId="6B463288" w14:textId="401C9C3E" w:rsidR="00CF1A73" w:rsidRPr="00807C1C" w:rsidRDefault="00807C1C" w:rsidP="00807C1C">
            <w:pPr>
              <w:rPr>
                <w:rFonts w:ascii="Calibri" w:hAnsi="Calibri" w:cs="Calibri"/>
              </w:rPr>
            </w:pPr>
            <w:r>
              <w:rPr>
                <w:rFonts w:ascii="Calibri" w:hAnsi="Calibri" w:cs="Calibri"/>
              </w:rPr>
              <w:t>Code: Not applicable</w:t>
            </w:r>
            <w:r>
              <w:rPr>
                <w:rFonts w:ascii="Calibri" w:hAnsi="Calibri" w:cs="Calibri"/>
              </w:rPr>
              <w:br/>
            </w:r>
            <w:r>
              <w:rPr>
                <w:rFonts w:ascii="Calibri" w:hAnsi="Calibri" w:cs="Calibri"/>
              </w:rPr>
              <w:br/>
              <w:t>Only two surgical procedures were performed</w:t>
            </w:r>
          </w:p>
        </w:tc>
      </w:tr>
      <w:tr w:rsidR="00CF1A73" w:rsidRPr="0026425F" w14:paraId="30DF724A" w14:textId="77777777" w:rsidTr="00CF1A73">
        <w:tc>
          <w:tcPr>
            <w:tcW w:w="985" w:type="dxa"/>
            <w:shd w:val="clear" w:color="auto" w:fill="auto"/>
          </w:tcPr>
          <w:p w14:paraId="273AC212" w14:textId="74CCCE34" w:rsidR="00CF1A73" w:rsidRDefault="00CF1A73" w:rsidP="00CF1A73">
            <w:pPr>
              <w:jc w:val="center"/>
              <w:rPr>
                <w:rFonts w:cstheme="minorHAnsi"/>
                <w:bCs/>
              </w:rPr>
            </w:pPr>
            <w:r>
              <w:rPr>
                <w:rFonts w:cstheme="minorHAnsi"/>
                <w:bCs/>
              </w:rPr>
              <w:t>1</w:t>
            </w:r>
          </w:p>
        </w:tc>
        <w:tc>
          <w:tcPr>
            <w:tcW w:w="2519" w:type="dxa"/>
            <w:shd w:val="clear" w:color="auto" w:fill="auto"/>
          </w:tcPr>
          <w:p w14:paraId="143400C3" w14:textId="05A1FA48" w:rsidR="00CF1A73" w:rsidRDefault="00CF1A73" w:rsidP="00CF1A73">
            <w:pPr>
              <w:rPr>
                <w:rFonts w:cstheme="minorHAnsi"/>
                <w:bCs/>
              </w:rPr>
            </w:pPr>
            <w:r>
              <w:rPr>
                <w:rFonts w:cstheme="minorHAnsi"/>
                <w:bCs/>
              </w:rPr>
              <w:t>Primary Site Surgery, Case #1, Margin Measurement</w:t>
            </w:r>
          </w:p>
        </w:tc>
        <w:tc>
          <w:tcPr>
            <w:tcW w:w="1163" w:type="dxa"/>
            <w:shd w:val="clear" w:color="auto" w:fill="auto"/>
          </w:tcPr>
          <w:p w14:paraId="04E9345E" w14:textId="77777777" w:rsidR="00CF1A73" w:rsidRDefault="00164B9B" w:rsidP="00CF1A73">
            <w:pPr>
              <w:jc w:val="center"/>
              <w:rPr>
                <w:rFonts w:cstheme="minorHAnsi"/>
                <w:bCs/>
              </w:rPr>
            </w:pPr>
            <w:r>
              <w:rPr>
                <w:rFonts w:cstheme="minorHAnsi"/>
                <w:bCs/>
              </w:rPr>
              <w:t>1.0</w:t>
            </w:r>
          </w:p>
          <w:p w14:paraId="2A0DF29C" w14:textId="557953EE" w:rsidR="00164B9B" w:rsidRDefault="00164B9B" w:rsidP="00CF1A73">
            <w:pPr>
              <w:jc w:val="center"/>
              <w:rPr>
                <w:rFonts w:cstheme="minorHAnsi"/>
                <w:bCs/>
              </w:rPr>
            </w:pPr>
            <w:r>
              <w:rPr>
                <w:rFonts w:cstheme="minorHAnsi"/>
                <w:bCs/>
              </w:rPr>
              <w:t>(68.8%)</w:t>
            </w:r>
          </w:p>
        </w:tc>
        <w:tc>
          <w:tcPr>
            <w:tcW w:w="1125" w:type="dxa"/>
            <w:shd w:val="clear" w:color="auto" w:fill="auto"/>
          </w:tcPr>
          <w:p w14:paraId="0D4A8436" w14:textId="77777777" w:rsidR="00807C1C" w:rsidRDefault="00807C1C" w:rsidP="00807C1C">
            <w:pPr>
              <w:jc w:val="center"/>
              <w:rPr>
                <w:rFonts w:cstheme="minorHAnsi"/>
                <w:bCs/>
              </w:rPr>
            </w:pPr>
            <w:r>
              <w:rPr>
                <w:rFonts w:cstheme="minorHAnsi"/>
                <w:bCs/>
              </w:rPr>
              <w:t>1.0</w:t>
            </w:r>
          </w:p>
          <w:p w14:paraId="7421263B" w14:textId="7EBED6B1" w:rsidR="00CF1A73" w:rsidRDefault="00807C1C" w:rsidP="00807C1C">
            <w:pPr>
              <w:jc w:val="center"/>
              <w:rPr>
                <w:rFonts w:cstheme="minorHAnsi"/>
                <w:bCs/>
              </w:rPr>
            </w:pPr>
            <w:r>
              <w:rPr>
                <w:rFonts w:cstheme="minorHAnsi"/>
                <w:bCs/>
              </w:rPr>
              <w:t>(68.8%)</w:t>
            </w:r>
          </w:p>
        </w:tc>
        <w:tc>
          <w:tcPr>
            <w:tcW w:w="7399" w:type="dxa"/>
            <w:shd w:val="clear" w:color="auto" w:fill="auto"/>
          </w:tcPr>
          <w:p w14:paraId="36C4A44A" w14:textId="639E046C" w:rsidR="00CF1A73" w:rsidRPr="00807C1C" w:rsidRDefault="00807C1C" w:rsidP="00807C1C">
            <w:pPr>
              <w:rPr>
                <w:rFonts w:ascii="Calibri" w:hAnsi="Calibri" w:cs="Calibri"/>
              </w:rPr>
            </w:pPr>
            <w:r>
              <w:rPr>
                <w:rFonts w:ascii="Calibri" w:hAnsi="Calibri" w:cs="Calibri"/>
              </w:rPr>
              <w:t>Code: 1.0</w:t>
            </w:r>
            <w:r>
              <w:rPr>
                <w:rFonts w:ascii="Calibri" w:hAnsi="Calibri" w:cs="Calibri"/>
              </w:rPr>
              <w:br/>
            </w:r>
            <w:r>
              <w:rPr>
                <w:rFonts w:ascii="Calibri" w:hAnsi="Calibri" w:cs="Calibri"/>
              </w:rPr>
              <w:br/>
              <w:t>2/9/2021, Operative Report 2: States that excision with 1 cm circumferential margins was done</w:t>
            </w:r>
          </w:p>
        </w:tc>
      </w:tr>
      <w:tr w:rsidR="00CF1A73" w:rsidRPr="0026425F" w14:paraId="02C3A33A" w14:textId="77777777" w:rsidTr="00CF1A73">
        <w:tc>
          <w:tcPr>
            <w:tcW w:w="985" w:type="dxa"/>
            <w:shd w:val="clear" w:color="auto" w:fill="auto"/>
          </w:tcPr>
          <w:p w14:paraId="40F9F5BB" w14:textId="2B7412E8" w:rsidR="00CF1A73" w:rsidRDefault="00CF1A73" w:rsidP="00CF1A73">
            <w:pPr>
              <w:jc w:val="center"/>
              <w:rPr>
                <w:rFonts w:cstheme="minorHAnsi"/>
                <w:bCs/>
              </w:rPr>
            </w:pPr>
            <w:r>
              <w:rPr>
                <w:rFonts w:cstheme="minorHAnsi"/>
                <w:bCs/>
              </w:rPr>
              <w:t>1</w:t>
            </w:r>
          </w:p>
        </w:tc>
        <w:tc>
          <w:tcPr>
            <w:tcW w:w="2519" w:type="dxa"/>
            <w:shd w:val="clear" w:color="auto" w:fill="auto"/>
          </w:tcPr>
          <w:p w14:paraId="5054E56B" w14:textId="6ECDCE81" w:rsidR="00CF1A73" w:rsidRDefault="00CF1A73" w:rsidP="00CF1A73">
            <w:pPr>
              <w:rPr>
                <w:rFonts w:cstheme="minorHAnsi"/>
                <w:bCs/>
              </w:rPr>
            </w:pPr>
            <w:r>
              <w:rPr>
                <w:rFonts w:cstheme="minorHAnsi"/>
                <w:bCs/>
              </w:rPr>
              <w:t>Primary Site Surgery, Case #2, Surgery Code #1</w:t>
            </w:r>
          </w:p>
        </w:tc>
        <w:tc>
          <w:tcPr>
            <w:tcW w:w="1163" w:type="dxa"/>
            <w:shd w:val="clear" w:color="auto" w:fill="auto"/>
          </w:tcPr>
          <w:p w14:paraId="017CAD2E" w14:textId="77777777" w:rsidR="00CF1A73" w:rsidRDefault="00164B9B" w:rsidP="00CF1A73">
            <w:pPr>
              <w:jc w:val="center"/>
              <w:rPr>
                <w:rFonts w:cstheme="minorHAnsi"/>
                <w:bCs/>
              </w:rPr>
            </w:pPr>
            <w:r>
              <w:rPr>
                <w:rFonts w:cstheme="minorHAnsi"/>
                <w:bCs/>
              </w:rPr>
              <w:t>B240</w:t>
            </w:r>
          </w:p>
          <w:p w14:paraId="63F21595" w14:textId="795A7297" w:rsidR="00164B9B" w:rsidRDefault="00164B9B" w:rsidP="00CF1A73">
            <w:pPr>
              <w:jc w:val="center"/>
              <w:rPr>
                <w:rFonts w:cstheme="minorHAnsi"/>
                <w:bCs/>
              </w:rPr>
            </w:pPr>
            <w:r>
              <w:rPr>
                <w:rFonts w:cstheme="minorHAnsi"/>
                <w:bCs/>
              </w:rPr>
              <w:t>(90.6%)</w:t>
            </w:r>
          </w:p>
        </w:tc>
        <w:tc>
          <w:tcPr>
            <w:tcW w:w="1125" w:type="dxa"/>
            <w:shd w:val="clear" w:color="auto" w:fill="auto"/>
          </w:tcPr>
          <w:p w14:paraId="2B8BAD9E" w14:textId="77777777" w:rsidR="00164B9B" w:rsidRDefault="00164B9B" w:rsidP="00164B9B">
            <w:pPr>
              <w:jc w:val="center"/>
              <w:rPr>
                <w:rFonts w:cstheme="minorHAnsi"/>
                <w:bCs/>
              </w:rPr>
            </w:pPr>
            <w:r>
              <w:rPr>
                <w:rFonts w:cstheme="minorHAnsi"/>
                <w:bCs/>
              </w:rPr>
              <w:t>B240</w:t>
            </w:r>
          </w:p>
          <w:p w14:paraId="5932DB8E" w14:textId="2890591F" w:rsidR="00CF1A73" w:rsidRDefault="00164B9B" w:rsidP="00164B9B">
            <w:pPr>
              <w:jc w:val="center"/>
              <w:rPr>
                <w:rFonts w:cstheme="minorHAnsi"/>
                <w:bCs/>
              </w:rPr>
            </w:pPr>
            <w:r>
              <w:rPr>
                <w:rFonts w:cstheme="minorHAnsi"/>
                <w:bCs/>
              </w:rPr>
              <w:t>(90.6%)</w:t>
            </w:r>
          </w:p>
        </w:tc>
        <w:tc>
          <w:tcPr>
            <w:tcW w:w="7399" w:type="dxa"/>
            <w:shd w:val="clear" w:color="auto" w:fill="auto"/>
          </w:tcPr>
          <w:p w14:paraId="0F1DBC0B" w14:textId="1B105472" w:rsidR="00CF1A73" w:rsidRPr="00807C1C" w:rsidRDefault="00807C1C" w:rsidP="00807C1C">
            <w:pPr>
              <w:rPr>
                <w:rFonts w:ascii="Calibri" w:hAnsi="Calibri" w:cs="Calibri"/>
              </w:rPr>
            </w:pPr>
            <w:r>
              <w:rPr>
                <w:rFonts w:ascii="Calibri" w:hAnsi="Calibri" w:cs="Calibri"/>
              </w:rPr>
              <w:t>Code: B240</w:t>
            </w:r>
            <w:r>
              <w:rPr>
                <w:rFonts w:ascii="Calibri" w:hAnsi="Calibri" w:cs="Calibri"/>
              </w:rPr>
              <w:br/>
            </w:r>
            <w:r>
              <w:rPr>
                <w:rFonts w:ascii="Calibri" w:hAnsi="Calibri" w:cs="Calibri"/>
              </w:rPr>
              <w:br/>
              <w:t>11/13/21, Operative Report 1: Patient had an elliptical biopsy</w:t>
            </w:r>
          </w:p>
        </w:tc>
      </w:tr>
      <w:tr w:rsidR="00CF1A73" w:rsidRPr="0026425F" w14:paraId="4A44B541" w14:textId="77777777" w:rsidTr="00CF1A73">
        <w:tc>
          <w:tcPr>
            <w:tcW w:w="985" w:type="dxa"/>
            <w:shd w:val="clear" w:color="auto" w:fill="auto"/>
          </w:tcPr>
          <w:p w14:paraId="53532AAD" w14:textId="4689699C" w:rsidR="00CF1A73" w:rsidRDefault="00CF1A73" w:rsidP="00CF1A73">
            <w:pPr>
              <w:jc w:val="center"/>
              <w:rPr>
                <w:rFonts w:cstheme="minorHAnsi"/>
                <w:bCs/>
              </w:rPr>
            </w:pPr>
            <w:r>
              <w:rPr>
                <w:rFonts w:cstheme="minorHAnsi"/>
                <w:bCs/>
              </w:rPr>
              <w:t>1</w:t>
            </w:r>
          </w:p>
        </w:tc>
        <w:tc>
          <w:tcPr>
            <w:tcW w:w="2519" w:type="dxa"/>
            <w:shd w:val="clear" w:color="auto" w:fill="auto"/>
          </w:tcPr>
          <w:p w14:paraId="389919EC" w14:textId="64C2C0CD" w:rsidR="00CF1A73" w:rsidRDefault="00CF1A73" w:rsidP="00CF1A73">
            <w:pPr>
              <w:rPr>
                <w:rFonts w:cstheme="minorHAnsi"/>
                <w:bCs/>
              </w:rPr>
            </w:pPr>
            <w:r>
              <w:rPr>
                <w:rFonts w:cstheme="minorHAnsi"/>
                <w:bCs/>
              </w:rPr>
              <w:t>Primary Site Surgery, Case #2, Surgery Code #2</w:t>
            </w:r>
          </w:p>
        </w:tc>
        <w:tc>
          <w:tcPr>
            <w:tcW w:w="1163" w:type="dxa"/>
            <w:shd w:val="clear" w:color="auto" w:fill="auto"/>
          </w:tcPr>
          <w:p w14:paraId="0800F2FA" w14:textId="77777777" w:rsidR="00CF1A73" w:rsidRDefault="00164B9B" w:rsidP="00CF1A73">
            <w:pPr>
              <w:jc w:val="center"/>
              <w:rPr>
                <w:rFonts w:cstheme="minorHAnsi"/>
                <w:bCs/>
              </w:rPr>
            </w:pPr>
            <w:r>
              <w:rPr>
                <w:rFonts w:cstheme="minorHAnsi"/>
                <w:bCs/>
              </w:rPr>
              <w:t>B540</w:t>
            </w:r>
          </w:p>
          <w:p w14:paraId="64843BDD" w14:textId="47922E70" w:rsidR="00164B9B" w:rsidRDefault="00164B9B" w:rsidP="00CF1A73">
            <w:pPr>
              <w:jc w:val="center"/>
              <w:rPr>
                <w:rFonts w:cstheme="minorHAnsi"/>
                <w:bCs/>
              </w:rPr>
            </w:pPr>
            <w:r>
              <w:rPr>
                <w:rFonts w:cstheme="minorHAnsi"/>
                <w:bCs/>
              </w:rPr>
              <w:t>(87.5%)</w:t>
            </w:r>
          </w:p>
        </w:tc>
        <w:tc>
          <w:tcPr>
            <w:tcW w:w="1125" w:type="dxa"/>
            <w:shd w:val="clear" w:color="auto" w:fill="auto"/>
          </w:tcPr>
          <w:p w14:paraId="3D5B7F72" w14:textId="77777777" w:rsidR="00164B9B" w:rsidRDefault="00164B9B" w:rsidP="00164B9B">
            <w:pPr>
              <w:jc w:val="center"/>
              <w:rPr>
                <w:rFonts w:cstheme="minorHAnsi"/>
                <w:bCs/>
              </w:rPr>
            </w:pPr>
            <w:r>
              <w:rPr>
                <w:rFonts w:cstheme="minorHAnsi"/>
                <w:bCs/>
              </w:rPr>
              <w:t>B540</w:t>
            </w:r>
          </w:p>
          <w:p w14:paraId="3FF971EA" w14:textId="7A35055D" w:rsidR="00CF1A73" w:rsidRDefault="00164B9B" w:rsidP="00164B9B">
            <w:pPr>
              <w:jc w:val="center"/>
              <w:rPr>
                <w:rFonts w:cstheme="minorHAnsi"/>
                <w:bCs/>
              </w:rPr>
            </w:pPr>
            <w:r>
              <w:rPr>
                <w:rFonts w:cstheme="minorHAnsi"/>
                <w:bCs/>
              </w:rPr>
              <w:t>(87.5%)</w:t>
            </w:r>
          </w:p>
        </w:tc>
        <w:tc>
          <w:tcPr>
            <w:tcW w:w="7399" w:type="dxa"/>
            <w:shd w:val="clear" w:color="auto" w:fill="auto"/>
          </w:tcPr>
          <w:p w14:paraId="5F93F5AC" w14:textId="7A7E8AC1" w:rsidR="00CF1A73" w:rsidRPr="00807C1C" w:rsidRDefault="00807C1C" w:rsidP="00807C1C">
            <w:pPr>
              <w:rPr>
                <w:rFonts w:ascii="Calibri" w:hAnsi="Calibri" w:cs="Calibri"/>
              </w:rPr>
            </w:pPr>
            <w:r>
              <w:rPr>
                <w:rFonts w:ascii="Calibri" w:hAnsi="Calibri" w:cs="Calibri"/>
              </w:rPr>
              <w:t>Code: B540</w:t>
            </w:r>
            <w:r>
              <w:rPr>
                <w:rFonts w:ascii="Calibri" w:hAnsi="Calibri" w:cs="Calibri"/>
              </w:rPr>
              <w:br/>
            </w:r>
            <w:r>
              <w:rPr>
                <w:rFonts w:ascii="Calibri" w:hAnsi="Calibri" w:cs="Calibri"/>
              </w:rPr>
              <w:br/>
              <w:t>12/15/2021, Operative Report 2: Patient had wide excision, so code B540 is coded for Elliptical biopsy followed by wide excision</w:t>
            </w:r>
          </w:p>
        </w:tc>
      </w:tr>
      <w:tr w:rsidR="00CF1A73" w:rsidRPr="0026425F" w14:paraId="4BDCD2FB" w14:textId="77777777" w:rsidTr="00CF1A73">
        <w:tc>
          <w:tcPr>
            <w:tcW w:w="985" w:type="dxa"/>
            <w:shd w:val="clear" w:color="auto" w:fill="auto"/>
          </w:tcPr>
          <w:p w14:paraId="0748E271" w14:textId="05D1D94C" w:rsidR="00CF1A73" w:rsidRDefault="00CF1A73" w:rsidP="00CF1A73">
            <w:pPr>
              <w:jc w:val="center"/>
              <w:rPr>
                <w:rFonts w:cstheme="minorHAnsi"/>
                <w:bCs/>
              </w:rPr>
            </w:pPr>
            <w:r>
              <w:rPr>
                <w:rFonts w:cstheme="minorHAnsi"/>
                <w:bCs/>
              </w:rPr>
              <w:t>1</w:t>
            </w:r>
          </w:p>
        </w:tc>
        <w:tc>
          <w:tcPr>
            <w:tcW w:w="2519" w:type="dxa"/>
            <w:shd w:val="clear" w:color="auto" w:fill="auto"/>
          </w:tcPr>
          <w:p w14:paraId="1223B3D7" w14:textId="18835EBE" w:rsidR="00CF1A73" w:rsidRDefault="00CF1A73" w:rsidP="00CF1A73">
            <w:pPr>
              <w:rPr>
                <w:rFonts w:cstheme="minorHAnsi"/>
                <w:bCs/>
              </w:rPr>
            </w:pPr>
            <w:r>
              <w:rPr>
                <w:rFonts w:cstheme="minorHAnsi"/>
                <w:bCs/>
              </w:rPr>
              <w:t>Primary Site Surgery, Case #2, Surgery Code #3</w:t>
            </w:r>
          </w:p>
        </w:tc>
        <w:tc>
          <w:tcPr>
            <w:tcW w:w="1163" w:type="dxa"/>
            <w:shd w:val="clear" w:color="auto" w:fill="auto"/>
          </w:tcPr>
          <w:p w14:paraId="7DC68F85" w14:textId="77777777" w:rsidR="00CF1A73" w:rsidRDefault="00164B9B" w:rsidP="00CF1A73">
            <w:pPr>
              <w:jc w:val="center"/>
              <w:rPr>
                <w:rFonts w:cstheme="minorHAnsi"/>
                <w:bCs/>
              </w:rPr>
            </w:pPr>
            <w:r>
              <w:rPr>
                <w:rFonts w:cstheme="minorHAnsi"/>
                <w:bCs/>
              </w:rPr>
              <w:t>NA</w:t>
            </w:r>
          </w:p>
          <w:p w14:paraId="7EB6E7B7" w14:textId="4E12BB02" w:rsidR="00164B9B" w:rsidRDefault="00164B9B" w:rsidP="00CF1A73">
            <w:pPr>
              <w:jc w:val="center"/>
              <w:rPr>
                <w:rFonts w:cstheme="minorHAnsi"/>
                <w:bCs/>
              </w:rPr>
            </w:pPr>
            <w:r>
              <w:rPr>
                <w:rFonts w:cstheme="minorHAnsi"/>
                <w:bCs/>
              </w:rPr>
              <w:t>(96.9%)</w:t>
            </w:r>
          </w:p>
        </w:tc>
        <w:tc>
          <w:tcPr>
            <w:tcW w:w="1125" w:type="dxa"/>
            <w:shd w:val="clear" w:color="auto" w:fill="auto"/>
          </w:tcPr>
          <w:p w14:paraId="291C7D14" w14:textId="77777777" w:rsidR="00164B9B" w:rsidRDefault="00164B9B" w:rsidP="00164B9B">
            <w:pPr>
              <w:jc w:val="center"/>
              <w:rPr>
                <w:rFonts w:cstheme="minorHAnsi"/>
                <w:bCs/>
              </w:rPr>
            </w:pPr>
            <w:r>
              <w:rPr>
                <w:rFonts w:cstheme="minorHAnsi"/>
                <w:bCs/>
              </w:rPr>
              <w:t>NA</w:t>
            </w:r>
          </w:p>
          <w:p w14:paraId="49E4428D" w14:textId="44F743AE" w:rsidR="00CF1A73" w:rsidRDefault="00164B9B" w:rsidP="00164B9B">
            <w:pPr>
              <w:jc w:val="center"/>
              <w:rPr>
                <w:rFonts w:cstheme="minorHAnsi"/>
                <w:bCs/>
              </w:rPr>
            </w:pPr>
            <w:r>
              <w:rPr>
                <w:rFonts w:cstheme="minorHAnsi"/>
                <w:bCs/>
              </w:rPr>
              <w:t>(96.9%)</w:t>
            </w:r>
          </w:p>
        </w:tc>
        <w:tc>
          <w:tcPr>
            <w:tcW w:w="7399" w:type="dxa"/>
            <w:shd w:val="clear" w:color="auto" w:fill="auto"/>
          </w:tcPr>
          <w:p w14:paraId="54DA0ACA" w14:textId="044F8A70" w:rsidR="00CF1A73" w:rsidRPr="00807C1C" w:rsidRDefault="00807C1C" w:rsidP="00807C1C">
            <w:pPr>
              <w:rPr>
                <w:rFonts w:ascii="Calibri" w:hAnsi="Calibri" w:cs="Calibri"/>
              </w:rPr>
            </w:pPr>
            <w:r>
              <w:rPr>
                <w:rFonts w:ascii="Calibri" w:hAnsi="Calibri" w:cs="Calibri"/>
              </w:rPr>
              <w:t>Code: Not applicable</w:t>
            </w:r>
            <w:r>
              <w:rPr>
                <w:rFonts w:ascii="Calibri" w:hAnsi="Calibri" w:cs="Calibri"/>
              </w:rPr>
              <w:br/>
            </w:r>
            <w:r>
              <w:rPr>
                <w:rFonts w:ascii="Calibri" w:hAnsi="Calibri" w:cs="Calibri"/>
              </w:rPr>
              <w:br/>
              <w:t>Only two surgical procedures were  performed</w:t>
            </w:r>
          </w:p>
        </w:tc>
      </w:tr>
      <w:tr w:rsidR="00CF1A73" w:rsidRPr="0026425F" w14:paraId="22AE9329" w14:textId="77777777" w:rsidTr="00CF1A73">
        <w:tc>
          <w:tcPr>
            <w:tcW w:w="985" w:type="dxa"/>
            <w:shd w:val="clear" w:color="auto" w:fill="auto"/>
          </w:tcPr>
          <w:p w14:paraId="38CBBBD3" w14:textId="6BC59E93" w:rsidR="00CF1A73" w:rsidRDefault="00CF1A73" w:rsidP="00CF1A73">
            <w:pPr>
              <w:jc w:val="center"/>
              <w:rPr>
                <w:rFonts w:cstheme="minorHAnsi"/>
                <w:bCs/>
              </w:rPr>
            </w:pPr>
            <w:r>
              <w:rPr>
                <w:rFonts w:cstheme="minorHAnsi"/>
                <w:bCs/>
              </w:rPr>
              <w:t>1</w:t>
            </w:r>
          </w:p>
        </w:tc>
        <w:tc>
          <w:tcPr>
            <w:tcW w:w="2519" w:type="dxa"/>
            <w:shd w:val="clear" w:color="auto" w:fill="auto"/>
          </w:tcPr>
          <w:p w14:paraId="7AF16398" w14:textId="756F4FEA" w:rsidR="00CF1A73" w:rsidRDefault="00CF1A73" w:rsidP="00CF1A73">
            <w:pPr>
              <w:rPr>
                <w:rFonts w:cstheme="minorHAnsi"/>
                <w:bCs/>
              </w:rPr>
            </w:pPr>
            <w:r>
              <w:rPr>
                <w:rFonts w:cstheme="minorHAnsi"/>
                <w:bCs/>
              </w:rPr>
              <w:t>Primary Site Surgery, Case #2, Margin Measurement</w:t>
            </w:r>
          </w:p>
        </w:tc>
        <w:tc>
          <w:tcPr>
            <w:tcW w:w="1163" w:type="dxa"/>
            <w:shd w:val="clear" w:color="auto" w:fill="auto"/>
          </w:tcPr>
          <w:p w14:paraId="0A2E57E2" w14:textId="222BE855" w:rsidR="00164B9B" w:rsidRDefault="00164B9B" w:rsidP="00CF1A73">
            <w:pPr>
              <w:jc w:val="center"/>
              <w:rPr>
                <w:rFonts w:cstheme="minorHAnsi"/>
                <w:bCs/>
              </w:rPr>
            </w:pPr>
            <w:r>
              <w:rPr>
                <w:rFonts w:cstheme="minorHAnsi"/>
                <w:bCs/>
              </w:rPr>
              <w:t>2.0</w:t>
            </w:r>
          </w:p>
          <w:p w14:paraId="1986A52C" w14:textId="1379A40D" w:rsidR="00CF1A73" w:rsidRDefault="00164B9B" w:rsidP="00CF1A73">
            <w:pPr>
              <w:jc w:val="center"/>
              <w:rPr>
                <w:rFonts w:cstheme="minorHAnsi"/>
                <w:bCs/>
              </w:rPr>
            </w:pPr>
            <w:r>
              <w:rPr>
                <w:rFonts w:cstheme="minorHAnsi"/>
                <w:bCs/>
              </w:rPr>
              <w:t>(</w:t>
            </w:r>
            <w:r w:rsidR="00CF1A73">
              <w:rPr>
                <w:rFonts w:cstheme="minorHAnsi"/>
                <w:bCs/>
              </w:rPr>
              <w:t>89.1%</w:t>
            </w:r>
            <w:r>
              <w:rPr>
                <w:rFonts w:cstheme="minorHAnsi"/>
                <w:bCs/>
              </w:rPr>
              <w:t>)</w:t>
            </w:r>
          </w:p>
        </w:tc>
        <w:tc>
          <w:tcPr>
            <w:tcW w:w="1125" w:type="dxa"/>
            <w:shd w:val="clear" w:color="auto" w:fill="auto"/>
          </w:tcPr>
          <w:p w14:paraId="4DDBCE90" w14:textId="77777777" w:rsidR="00164B9B" w:rsidRDefault="00164B9B" w:rsidP="00164B9B">
            <w:pPr>
              <w:jc w:val="center"/>
              <w:rPr>
                <w:rFonts w:cstheme="minorHAnsi"/>
                <w:bCs/>
              </w:rPr>
            </w:pPr>
            <w:r>
              <w:rPr>
                <w:rFonts w:cstheme="minorHAnsi"/>
                <w:bCs/>
              </w:rPr>
              <w:t>2.0</w:t>
            </w:r>
          </w:p>
          <w:p w14:paraId="5D7B52A3" w14:textId="049058E9" w:rsidR="00CF1A73" w:rsidRDefault="00164B9B" w:rsidP="00164B9B">
            <w:pPr>
              <w:jc w:val="center"/>
              <w:rPr>
                <w:rFonts w:cstheme="minorHAnsi"/>
                <w:bCs/>
              </w:rPr>
            </w:pPr>
            <w:r>
              <w:rPr>
                <w:rFonts w:cstheme="minorHAnsi"/>
                <w:bCs/>
              </w:rPr>
              <w:t>(89.1%)</w:t>
            </w:r>
          </w:p>
        </w:tc>
        <w:tc>
          <w:tcPr>
            <w:tcW w:w="7399" w:type="dxa"/>
            <w:shd w:val="clear" w:color="auto" w:fill="auto"/>
          </w:tcPr>
          <w:p w14:paraId="5F1E2642" w14:textId="324B0D72" w:rsidR="00CF1A73" w:rsidRPr="00807C1C" w:rsidRDefault="00807C1C" w:rsidP="00807C1C">
            <w:pPr>
              <w:rPr>
                <w:rFonts w:ascii="Calibri" w:hAnsi="Calibri" w:cs="Calibri"/>
              </w:rPr>
            </w:pPr>
            <w:r>
              <w:rPr>
                <w:rFonts w:ascii="Calibri" w:hAnsi="Calibri" w:cs="Calibri"/>
              </w:rPr>
              <w:t>Code: 2.0</w:t>
            </w:r>
            <w:r>
              <w:rPr>
                <w:rFonts w:ascii="Calibri" w:hAnsi="Calibri" w:cs="Calibri"/>
              </w:rPr>
              <w:br/>
            </w:r>
            <w:r>
              <w:rPr>
                <w:rFonts w:ascii="Calibri" w:hAnsi="Calibri" w:cs="Calibri"/>
              </w:rPr>
              <w:br/>
              <w:t>12/15/21, Operative Report 2: States wide excision with 2 cm peripheral margins was done</w:t>
            </w:r>
          </w:p>
        </w:tc>
      </w:tr>
    </w:tbl>
    <w:p w14:paraId="4B9483BD" w14:textId="77777777" w:rsidR="00F84532" w:rsidRPr="0026425F" w:rsidRDefault="00F84532" w:rsidP="0026425F">
      <w:pPr>
        <w:rPr>
          <w:rFonts w:cstheme="minorHAnsi"/>
        </w:rPr>
      </w:pPr>
    </w:p>
    <w:p w14:paraId="0C5652E9" w14:textId="7BDF93FF" w:rsidR="00E6181C" w:rsidRPr="0026425F" w:rsidRDefault="0052596B" w:rsidP="0026425F">
      <w:pPr>
        <w:pStyle w:val="Heading1"/>
        <w:rPr>
          <w:rFonts w:cstheme="minorHAnsi"/>
          <w:sz w:val="22"/>
          <w:szCs w:val="22"/>
        </w:rPr>
      </w:pPr>
      <w:r w:rsidRPr="0026425F">
        <w:rPr>
          <w:rFonts w:cstheme="minorHAnsi"/>
          <w:sz w:val="22"/>
          <w:szCs w:val="22"/>
        </w:rPr>
        <w:br w:type="page"/>
      </w:r>
      <w:r w:rsidR="00E6181C" w:rsidRPr="0026425F">
        <w:rPr>
          <w:rFonts w:cstheme="minorHAnsi"/>
          <w:sz w:val="22"/>
          <w:szCs w:val="22"/>
        </w:rPr>
        <w:lastRenderedPageBreak/>
        <w:t>Group 2</w:t>
      </w:r>
      <w:r w:rsidR="00EB4989">
        <w:rPr>
          <w:rFonts w:cstheme="minorHAnsi"/>
          <w:sz w:val="22"/>
          <w:szCs w:val="22"/>
        </w:rPr>
        <w:t xml:space="preserve"> Cases</w:t>
      </w:r>
    </w:p>
    <w:p w14:paraId="6AEC26C9" w14:textId="77777777" w:rsidR="0060594A" w:rsidRPr="0026425F" w:rsidRDefault="0060594A" w:rsidP="0026425F">
      <w:pPr>
        <w:rPr>
          <w:rFonts w:cstheme="minorHAnsi"/>
        </w:rPr>
      </w:pPr>
    </w:p>
    <w:tbl>
      <w:tblPr>
        <w:tblStyle w:val="TableGrid"/>
        <w:tblW w:w="13191" w:type="dxa"/>
        <w:tblLook w:val="04A0" w:firstRow="1" w:lastRow="0" w:firstColumn="1" w:lastColumn="0" w:noHBand="0" w:noVBand="1"/>
      </w:tblPr>
      <w:tblGrid>
        <w:gridCol w:w="985"/>
        <w:gridCol w:w="2519"/>
        <w:gridCol w:w="1163"/>
        <w:gridCol w:w="1125"/>
        <w:gridCol w:w="7399"/>
      </w:tblGrid>
      <w:tr w:rsidR="00CF1A73" w:rsidRPr="0026425F" w14:paraId="7EB4D8F5" w14:textId="77777777" w:rsidTr="004505C3">
        <w:trPr>
          <w:tblHeader/>
        </w:trPr>
        <w:tc>
          <w:tcPr>
            <w:tcW w:w="985" w:type="dxa"/>
          </w:tcPr>
          <w:p w14:paraId="07621EFD" w14:textId="77777777" w:rsidR="00CF1A73" w:rsidRPr="0026425F" w:rsidRDefault="00CF1A73" w:rsidP="004505C3">
            <w:pPr>
              <w:jc w:val="center"/>
              <w:rPr>
                <w:rFonts w:cstheme="minorHAnsi"/>
                <w:b/>
              </w:rPr>
            </w:pPr>
            <w:r w:rsidRPr="0026425F">
              <w:rPr>
                <w:rFonts w:cstheme="minorHAnsi"/>
                <w:b/>
              </w:rPr>
              <w:t>Group</w:t>
            </w:r>
          </w:p>
        </w:tc>
        <w:tc>
          <w:tcPr>
            <w:tcW w:w="2519" w:type="dxa"/>
          </w:tcPr>
          <w:p w14:paraId="5A4B893B" w14:textId="77777777" w:rsidR="00CF1A73" w:rsidRPr="0026425F" w:rsidRDefault="00CF1A73" w:rsidP="004505C3">
            <w:pPr>
              <w:rPr>
                <w:rFonts w:cstheme="minorHAnsi"/>
                <w:b/>
              </w:rPr>
            </w:pPr>
            <w:r w:rsidRPr="0026425F">
              <w:rPr>
                <w:rFonts w:cstheme="minorHAnsi"/>
                <w:b/>
              </w:rPr>
              <w:t>Data Item</w:t>
            </w:r>
          </w:p>
        </w:tc>
        <w:tc>
          <w:tcPr>
            <w:tcW w:w="1163" w:type="dxa"/>
          </w:tcPr>
          <w:p w14:paraId="1EDC748D" w14:textId="77777777" w:rsidR="00CF1A73" w:rsidRPr="0026425F" w:rsidRDefault="00CF1A73" w:rsidP="004505C3">
            <w:pPr>
              <w:jc w:val="center"/>
              <w:rPr>
                <w:rFonts w:cstheme="minorHAnsi"/>
                <w:b/>
              </w:rPr>
            </w:pPr>
            <w:r w:rsidRPr="0026425F">
              <w:rPr>
                <w:rFonts w:cstheme="minorHAnsi"/>
                <w:b/>
              </w:rPr>
              <w:t>Preferred Answer</w:t>
            </w:r>
          </w:p>
          <w:p w14:paraId="0A701014" w14:textId="77777777" w:rsidR="00CF1A73" w:rsidRPr="0026425F" w:rsidRDefault="00CF1A73" w:rsidP="004505C3">
            <w:pPr>
              <w:jc w:val="center"/>
              <w:rPr>
                <w:rFonts w:cstheme="minorHAnsi"/>
                <w:b/>
              </w:rPr>
            </w:pPr>
            <w:r w:rsidRPr="0026425F">
              <w:rPr>
                <w:rFonts w:cstheme="minorHAnsi"/>
                <w:b/>
              </w:rPr>
              <w:t>(% Agree)</w:t>
            </w:r>
          </w:p>
        </w:tc>
        <w:tc>
          <w:tcPr>
            <w:tcW w:w="1125" w:type="dxa"/>
          </w:tcPr>
          <w:p w14:paraId="0825945A" w14:textId="77777777" w:rsidR="00CF1A73" w:rsidRPr="0026425F" w:rsidRDefault="00CF1A73" w:rsidP="004505C3">
            <w:pPr>
              <w:jc w:val="center"/>
              <w:rPr>
                <w:rFonts w:cstheme="minorHAnsi"/>
                <w:b/>
              </w:rPr>
            </w:pPr>
            <w:r w:rsidRPr="0026425F">
              <w:rPr>
                <w:rFonts w:cstheme="minorHAnsi"/>
                <w:b/>
              </w:rPr>
              <w:t>Final Answer</w:t>
            </w:r>
          </w:p>
          <w:p w14:paraId="24B9064E" w14:textId="77777777" w:rsidR="00CF1A73" w:rsidRPr="0026425F" w:rsidRDefault="00CF1A73" w:rsidP="004505C3">
            <w:pPr>
              <w:jc w:val="center"/>
              <w:rPr>
                <w:rFonts w:cstheme="minorHAnsi"/>
                <w:b/>
              </w:rPr>
            </w:pPr>
            <w:r w:rsidRPr="0026425F">
              <w:rPr>
                <w:rFonts w:cstheme="minorHAnsi"/>
                <w:b/>
              </w:rPr>
              <w:t>(% Agree)</w:t>
            </w:r>
          </w:p>
        </w:tc>
        <w:tc>
          <w:tcPr>
            <w:tcW w:w="7399" w:type="dxa"/>
          </w:tcPr>
          <w:p w14:paraId="6933AE5B" w14:textId="77777777" w:rsidR="00CF1A73" w:rsidRPr="0026425F" w:rsidRDefault="00CF1A73" w:rsidP="004505C3">
            <w:pPr>
              <w:rPr>
                <w:rFonts w:cstheme="minorHAnsi"/>
                <w:b/>
              </w:rPr>
            </w:pPr>
            <w:r w:rsidRPr="0026425F">
              <w:rPr>
                <w:rFonts w:cstheme="minorHAnsi"/>
                <w:b/>
              </w:rPr>
              <w:t>Case Scenario/Answers/Explanation of Answers</w:t>
            </w:r>
          </w:p>
        </w:tc>
      </w:tr>
      <w:tr w:rsidR="00CF1A73" w:rsidRPr="0026425F" w14:paraId="640CAE1C" w14:textId="77777777" w:rsidTr="004505C3">
        <w:tc>
          <w:tcPr>
            <w:tcW w:w="985" w:type="dxa"/>
            <w:shd w:val="clear" w:color="auto" w:fill="auto"/>
          </w:tcPr>
          <w:p w14:paraId="7AF43187" w14:textId="30D1AC72" w:rsidR="00CF1A73" w:rsidRPr="0026425F" w:rsidRDefault="00CF1A73" w:rsidP="004505C3">
            <w:pPr>
              <w:jc w:val="center"/>
              <w:rPr>
                <w:rFonts w:cstheme="minorHAnsi"/>
                <w:bCs/>
              </w:rPr>
            </w:pPr>
            <w:r>
              <w:rPr>
                <w:rFonts w:cstheme="minorHAnsi"/>
                <w:bCs/>
              </w:rPr>
              <w:t>2</w:t>
            </w:r>
          </w:p>
        </w:tc>
        <w:tc>
          <w:tcPr>
            <w:tcW w:w="2519" w:type="dxa"/>
            <w:shd w:val="clear" w:color="auto" w:fill="auto"/>
          </w:tcPr>
          <w:p w14:paraId="051CF212" w14:textId="77777777" w:rsidR="00CF1A73" w:rsidRPr="0026425F" w:rsidRDefault="00CF1A73" w:rsidP="004505C3">
            <w:pPr>
              <w:rPr>
                <w:rFonts w:cstheme="minorHAnsi"/>
                <w:bCs/>
              </w:rPr>
            </w:pPr>
            <w:r>
              <w:rPr>
                <w:rFonts w:cstheme="minorHAnsi"/>
                <w:bCs/>
              </w:rPr>
              <w:t>Primary Tumor Location Case #1</w:t>
            </w:r>
          </w:p>
        </w:tc>
        <w:tc>
          <w:tcPr>
            <w:tcW w:w="1163" w:type="dxa"/>
            <w:shd w:val="clear" w:color="auto" w:fill="auto"/>
          </w:tcPr>
          <w:p w14:paraId="19201632" w14:textId="77777777" w:rsidR="00CF1A73" w:rsidRDefault="00164B9B" w:rsidP="004505C3">
            <w:pPr>
              <w:jc w:val="center"/>
              <w:rPr>
                <w:rFonts w:cstheme="minorHAnsi"/>
                <w:bCs/>
              </w:rPr>
            </w:pPr>
            <w:r>
              <w:rPr>
                <w:rFonts w:cstheme="minorHAnsi"/>
                <w:bCs/>
              </w:rPr>
              <w:t>20</w:t>
            </w:r>
          </w:p>
          <w:p w14:paraId="427F50EA" w14:textId="547B9C21" w:rsidR="00164B9B" w:rsidRPr="0026425F" w:rsidRDefault="00164B9B" w:rsidP="004505C3">
            <w:pPr>
              <w:jc w:val="center"/>
              <w:rPr>
                <w:rFonts w:cstheme="minorHAnsi"/>
                <w:bCs/>
              </w:rPr>
            </w:pPr>
            <w:r>
              <w:rPr>
                <w:rFonts w:cstheme="minorHAnsi"/>
                <w:bCs/>
              </w:rPr>
              <w:t>(95.4%)</w:t>
            </w:r>
          </w:p>
        </w:tc>
        <w:tc>
          <w:tcPr>
            <w:tcW w:w="1125" w:type="dxa"/>
            <w:shd w:val="clear" w:color="auto" w:fill="auto"/>
          </w:tcPr>
          <w:p w14:paraId="5B341DC2" w14:textId="77777777" w:rsidR="00164B9B" w:rsidRDefault="00164B9B" w:rsidP="00164B9B">
            <w:pPr>
              <w:jc w:val="center"/>
              <w:rPr>
                <w:rFonts w:cstheme="minorHAnsi"/>
                <w:bCs/>
              </w:rPr>
            </w:pPr>
            <w:r>
              <w:rPr>
                <w:rFonts w:cstheme="minorHAnsi"/>
                <w:bCs/>
              </w:rPr>
              <w:t>20</w:t>
            </w:r>
          </w:p>
          <w:p w14:paraId="294FF993" w14:textId="79669130" w:rsidR="00CF1A73" w:rsidRPr="0026425F" w:rsidRDefault="00164B9B" w:rsidP="00164B9B">
            <w:pPr>
              <w:jc w:val="center"/>
              <w:rPr>
                <w:rFonts w:cstheme="minorHAnsi"/>
                <w:bCs/>
              </w:rPr>
            </w:pPr>
            <w:r>
              <w:rPr>
                <w:rFonts w:cstheme="minorHAnsi"/>
                <w:bCs/>
              </w:rPr>
              <w:t>(95.4%)</w:t>
            </w:r>
          </w:p>
        </w:tc>
        <w:tc>
          <w:tcPr>
            <w:tcW w:w="7399" w:type="dxa"/>
            <w:shd w:val="clear" w:color="auto" w:fill="auto"/>
          </w:tcPr>
          <w:p w14:paraId="7C264AB3" w14:textId="033C9A12" w:rsidR="00CF1A73" w:rsidRPr="00807C1C" w:rsidRDefault="00807C1C" w:rsidP="00807C1C">
            <w:pPr>
              <w:rPr>
                <w:rFonts w:ascii="Calibri" w:hAnsi="Calibri" w:cs="Calibri"/>
              </w:rPr>
            </w:pPr>
            <w:r>
              <w:rPr>
                <w:rFonts w:ascii="Calibri" w:hAnsi="Calibri" w:cs="Calibri"/>
              </w:rPr>
              <w:t>Code 20: Sellar Region (Suprasellar)</w:t>
            </w:r>
            <w:r>
              <w:rPr>
                <w:rFonts w:ascii="Calibri" w:hAnsi="Calibri" w:cs="Calibri"/>
              </w:rPr>
              <w:br/>
            </w:r>
            <w:r>
              <w:rPr>
                <w:rFonts w:ascii="Calibri" w:hAnsi="Calibri" w:cs="Calibri"/>
              </w:rPr>
              <w:br/>
              <w:t>Per the procedure report, p. 1, tumor was in the suprasellar area:  "The tumor was then identified in the suprasellar space"</w:t>
            </w:r>
          </w:p>
        </w:tc>
      </w:tr>
      <w:tr w:rsidR="00CF1A73" w:rsidRPr="0026425F" w14:paraId="43445C55" w14:textId="77777777" w:rsidTr="004505C3">
        <w:tc>
          <w:tcPr>
            <w:tcW w:w="985" w:type="dxa"/>
            <w:shd w:val="clear" w:color="auto" w:fill="auto"/>
          </w:tcPr>
          <w:p w14:paraId="55805664" w14:textId="7D6DEFFC" w:rsidR="00CF1A73" w:rsidRDefault="00CF1A73" w:rsidP="00CF1A73">
            <w:pPr>
              <w:jc w:val="center"/>
              <w:rPr>
                <w:rFonts w:cstheme="minorHAnsi"/>
                <w:bCs/>
              </w:rPr>
            </w:pPr>
            <w:r w:rsidRPr="007E281E">
              <w:rPr>
                <w:rFonts w:cstheme="minorHAnsi"/>
                <w:bCs/>
              </w:rPr>
              <w:t>2</w:t>
            </w:r>
          </w:p>
        </w:tc>
        <w:tc>
          <w:tcPr>
            <w:tcW w:w="2519" w:type="dxa"/>
            <w:shd w:val="clear" w:color="auto" w:fill="auto"/>
          </w:tcPr>
          <w:p w14:paraId="377F1B96" w14:textId="77777777" w:rsidR="00CF1A73" w:rsidRDefault="00CF1A73" w:rsidP="00CF1A73">
            <w:pPr>
              <w:rPr>
                <w:rFonts w:cstheme="minorHAnsi"/>
                <w:bCs/>
              </w:rPr>
            </w:pPr>
            <w:r>
              <w:rPr>
                <w:rFonts w:cstheme="minorHAnsi"/>
                <w:bCs/>
              </w:rPr>
              <w:t>Primary Tumor Location Case #2</w:t>
            </w:r>
          </w:p>
        </w:tc>
        <w:tc>
          <w:tcPr>
            <w:tcW w:w="1163" w:type="dxa"/>
            <w:shd w:val="clear" w:color="auto" w:fill="auto"/>
          </w:tcPr>
          <w:p w14:paraId="76E4507B" w14:textId="77777777" w:rsidR="00CF1A73" w:rsidRDefault="00164B9B" w:rsidP="00CF1A73">
            <w:pPr>
              <w:jc w:val="center"/>
              <w:rPr>
                <w:rFonts w:cstheme="minorHAnsi"/>
                <w:bCs/>
              </w:rPr>
            </w:pPr>
            <w:r>
              <w:rPr>
                <w:rFonts w:cstheme="minorHAnsi"/>
                <w:bCs/>
              </w:rPr>
              <w:t>85</w:t>
            </w:r>
          </w:p>
          <w:p w14:paraId="22521A7E" w14:textId="49D4140D" w:rsidR="00164B9B" w:rsidRDefault="00164B9B" w:rsidP="00CF1A73">
            <w:pPr>
              <w:jc w:val="center"/>
              <w:rPr>
                <w:rFonts w:cstheme="minorHAnsi"/>
                <w:bCs/>
              </w:rPr>
            </w:pPr>
            <w:r>
              <w:rPr>
                <w:rFonts w:cstheme="minorHAnsi"/>
                <w:bCs/>
              </w:rPr>
              <w:t>(40.3%)</w:t>
            </w:r>
          </w:p>
        </w:tc>
        <w:tc>
          <w:tcPr>
            <w:tcW w:w="1125" w:type="dxa"/>
            <w:shd w:val="clear" w:color="auto" w:fill="auto"/>
          </w:tcPr>
          <w:p w14:paraId="6ABA2BF3" w14:textId="77777777" w:rsidR="00807C1C" w:rsidRDefault="00807C1C" w:rsidP="00807C1C">
            <w:pPr>
              <w:jc w:val="center"/>
              <w:rPr>
                <w:rFonts w:cstheme="minorHAnsi"/>
                <w:bCs/>
              </w:rPr>
            </w:pPr>
            <w:r>
              <w:rPr>
                <w:rFonts w:cstheme="minorHAnsi"/>
                <w:bCs/>
              </w:rPr>
              <w:t>85</w:t>
            </w:r>
          </w:p>
          <w:p w14:paraId="42CF14D0" w14:textId="0335091C" w:rsidR="00CF1A73" w:rsidRDefault="00807C1C" w:rsidP="00807C1C">
            <w:pPr>
              <w:jc w:val="center"/>
              <w:rPr>
                <w:rFonts w:cstheme="minorHAnsi"/>
                <w:bCs/>
              </w:rPr>
            </w:pPr>
            <w:r>
              <w:rPr>
                <w:rFonts w:cstheme="minorHAnsi"/>
                <w:bCs/>
              </w:rPr>
              <w:t>(40.3%)</w:t>
            </w:r>
          </w:p>
        </w:tc>
        <w:tc>
          <w:tcPr>
            <w:tcW w:w="7399" w:type="dxa"/>
            <w:shd w:val="clear" w:color="auto" w:fill="auto"/>
          </w:tcPr>
          <w:p w14:paraId="1D5E3C84" w14:textId="133C169F" w:rsidR="00CF1A73" w:rsidRPr="00807C1C" w:rsidRDefault="00807C1C" w:rsidP="00807C1C">
            <w:pPr>
              <w:rPr>
                <w:rFonts w:ascii="Calibri" w:hAnsi="Calibri" w:cs="Calibri"/>
              </w:rPr>
            </w:pPr>
            <w:r>
              <w:rPr>
                <w:rFonts w:ascii="Calibri" w:hAnsi="Calibri" w:cs="Calibri"/>
              </w:rPr>
              <w:t>Code 85: Tumor not identified as Skull Base/Base  of Skull tumor OR</w:t>
            </w:r>
            <w:r>
              <w:rPr>
                <w:rFonts w:ascii="Calibri" w:hAnsi="Calibri" w:cs="Calibri"/>
              </w:rPr>
              <w:br/>
              <w:t>Primary tumor location not in codes 00-80</w:t>
            </w:r>
            <w:r>
              <w:rPr>
                <w:rFonts w:ascii="Calibri" w:hAnsi="Calibri" w:cs="Calibri"/>
              </w:rPr>
              <w:br/>
            </w:r>
            <w:r>
              <w:rPr>
                <w:rFonts w:ascii="Calibri" w:hAnsi="Calibri" w:cs="Calibri"/>
              </w:rPr>
              <w:br/>
              <w:t xml:space="preserve">Per the Indications for Procedure, p. 1, the MRI of the brain showed a large parasagittal and </w:t>
            </w:r>
            <w:proofErr w:type="spellStart"/>
            <w:r>
              <w:rPr>
                <w:rFonts w:ascii="Calibri" w:hAnsi="Calibri" w:cs="Calibri"/>
              </w:rPr>
              <w:t>parafalcine</w:t>
            </w:r>
            <w:proofErr w:type="spellEnd"/>
            <w:r>
              <w:rPr>
                <w:rFonts w:ascii="Calibri" w:hAnsi="Calibri" w:cs="Calibri"/>
              </w:rPr>
              <w:t xml:space="preserve"> mass consistent with a meningioma, and then the extent of </w:t>
            </w:r>
            <w:proofErr w:type="spellStart"/>
            <w:r>
              <w:rPr>
                <w:rFonts w:ascii="Calibri" w:hAnsi="Calibri" w:cs="Calibri"/>
              </w:rPr>
              <w:t>falcine</w:t>
            </w:r>
            <w:proofErr w:type="spellEnd"/>
            <w:r>
              <w:rPr>
                <w:rFonts w:ascii="Calibri" w:hAnsi="Calibri" w:cs="Calibri"/>
              </w:rPr>
              <w:t xml:space="preserve"> disease spread much more posteriorly. Per the Procedure, p. 1,W "</w:t>
            </w:r>
            <w:proofErr w:type="spellStart"/>
            <w:r>
              <w:rPr>
                <w:rFonts w:ascii="Calibri" w:hAnsi="Calibri" w:cs="Calibri"/>
              </w:rPr>
              <w:t>e</w:t>
            </w:r>
            <w:proofErr w:type="spellEnd"/>
            <w:r>
              <w:rPr>
                <w:rFonts w:ascii="Calibri" w:hAnsi="Calibri" w:cs="Calibri"/>
              </w:rPr>
              <w:t xml:space="preserve"> then worked down along the </w:t>
            </w:r>
            <w:proofErr w:type="spellStart"/>
            <w:r>
              <w:rPr>
                <w:rFonts w:ascii="Calibri" w:hAnsi="Calibri" w:cs="Calibri"/>
              </w:rPr>
              <w:t>falx</w:t>
            </w:r>
            <w:proofErr w:type="spellEnd"/>
            <w:r>
              <w:rPr>
                <w:rFonts w:ascii="Calibri" w:hAnsi="Calibri" w:cs="Calibri"/>
              </w:rPr>
              <w:t xml:space="preserve">, and using tenotomy scissors, we were able to cut around the entire </w:t>
            </w:r>
            <w:proofErr w:type="gramStart"/>
            <w:r>
              <w:rPr>
                <w:rFonts w:ascii="Calibri" w:hAnsi="Calibri" w:cs="Calibri"/>
              </w:rPr>
              <w:t>tumor,...</w:t>
            </w:r>
            <w:proofErr w:type="gramEnd"/>
            <w:r>
              <w:rPr>
                <w:rFonts w:ascii="Calibri" w:hAnsi="Calibri" w:cs="Calibri"/>
              </w:rPr>
              <w:t>"</w:t>
            </w:r>
            <w:r>
              <w:rPr>
                <w:rFonts w:ascii="Calibri" w:hAnsi="Calibri" w:cs="Calibri"/>
              </w:rPr>
              <w:br/>
              <w:t>Primary site of the tumor is the falx (</w:t>
            </w:r>
            <w:proofErr w:type="spellStart"/>
            <w:r>
              <w:rPr>
                <w:rFonts w:ascii="Calibri" w:hAnsi="Calibri" w:cs="Calibri"/>
              </w:rPr>
              <w:t>falcine</w:t>
            </w:r>
            <w:proofErr w:type="spellEnd"/>
            <w:r>
              <w:rPr>
                <w:rFonts w:ascii="Calibri" w:hAnsi="Calibri" w:cs="Calibri"/>
              </w:rPr>
              <w:t>) which is not part of the skull base.</w:t>
            </w:r>
            <w:r>
              <w:rPr>
                <w:rFonts w:ascii="Calibri" w:hAnsi="Calibri" w:cs="Calibri"/>
              </w:rPr>
              <w:br/>
            </w:r>
            <w:r>
              <w:rPr>
                <w:rFonts w:ascii="Calibri" w:hAnsi="Calibri" w:cs="Calibri"/>
              </w:rPr>
              <w:br/>
              <w:t xml:space="preserve">This is not a Skull base tumor. Origin is </w:t>
            </w:r>
            <w:proofErr w:type="spellStart"/>
            <w:r>
              <w:rPr>
                <w:rFonts w:ascii="Calibri" w:hAnsi="Calibri" w:cs="Calibri"/>
              </w:rPr>
              <w:t>falcine</w:t>
            </w:r>
            <w:proofErr w:type="spellEnd"/>
            <w:r>
              <w:rPr>
                <w:rFonts w:ascii="Calibri" w:hAnsi="Calibri" w:cs="Calibri"/>
              </w:rPr>
              <w:t xml:space="preserve"> (falx)</w:t>
            </w:r>
          </w:p>
        </w:tc>
      </w:tr>
      <w:tr w:rsidR="00CF1A73" w:rsidRPr="0026425F" w14:paraId="1F4ACD15" w14:textId="77777777" w:rsidTr="004505C3">
        <w:tc>
          <w:tcPr>
            <w:tcW w:w="985" w:type="dxa"/>
            <w:shd w:val="clear" w:color="auto" w:fill="auto"/>
          </w:tcPr>
          <w:p w14:paraId="3097148D" w14:textId="7B5B94FA" w:rsidR="00CF1A73" w:rsidRDefault="00CF1A73" w:rsidP="00CF1A73">
            <w:pPr>
              <w:jc w:val="center"/>
              <w:rPr>
                <w:rFonts w:cstheme="minorHAnsi"/>
                <w:bCs/>
              </w:rPr>
            </w:pPr>
            <w:r w:rsidRPr="007E281E">
              <w:rPr>
                <w:rFonts w:cstheme="minorHAnsi"/>
                <w:bCs/>
              </w:rPr>
              <w:t>2</w:t>
            </w:r>
          </w:p>
        </w:tc>
        <w:tc>
          <w:tcPr>
            <w:tcW w:w="2519" w:type="dxa"/>
            <w:shd w:val="clear" w:color="auto" w:fill="auto"/>
          </w:tcPr>
          <w:p w14:paraId="2EFC3FBD" w14:textId="77777777" w:rsidR="00CF1A73" w:rsidRDefault="00CF1A73" w:rsidP="00CF1A73">
            <w:pPr>
              <w:rPr>
                <w:rFonts w:cstheme="minorHAnsi"/>
                <w:bCs/>
              </w:rPr>
            </w:pPr>
            <w:r>
              <w:rPr>
                <w:rFonts w:cstheme="minorHAnsi"/>
                <w:bCs/>
              </w:rPr>
              <w:t>Primary Tumor Location Case #3</w:t>
            </w:r>
          </w:p>
        </w:tc>
        <w:tc>
          <w:tcPr>
            <w:tcW w:w="1163" w:type="dxa"/>
            <w:shd w:val="clear" w:color="auto" w:fill="auto"/>
          </w:tcPr>
          <w:p w14:paraId="7EA70551" w14:textId="77777777" w:rsidR="00CF1A73" w:rsidRDefault="00164B9B" w:rsidP="00CF1A73">
            <w:pPr>
              <w:jc w:val="center"/>
              <w:rPr>
                <w:rFonts w:cstheme="minorHAnsi"/>
                <w:bCs/>
              </w:rPr>
            </w:pPr>
            <w:r>
              <w:rPr>
                <w:rFonts w:cstheme="minorHAnsi"/>
                <w:bCs/>
              </w:rPr>
              <w:t>30</w:t>
            </w:r>
          </w:p>
          <w:p w14:paraId="1E25F953" w14:textId="6A5469A2" w:rsidR="00164B9B" w:rsidRDefault="00164B9B" w:rsidP="00CF1A73">
            <w:pPr>
              <w:jc w:val="center"/>
              <w:rPr>
                <w:rFonts w:cstheme="minorHAnsi"/>
                <w:bCs/>
              </w:rPr>
            </w:pPr>
            <w:r>
              <w:rPr>
                <w:rFonts w:cstheme="minorHAnsi"/>
                <w:bCs/>
              </w:rPr>
              <w:t>(96.8%)</w:t>
            </w:r>
          </w:p>
        </w:tc>
        <w:tc>
          <w:tcPr>
            <w:tcW w:w="1125" w:type="dxa"/>
            <w:shd w:val="clear" w:color="auto" w:fill="auto"/>
          </w:tcPr>
          <w:p w14:paraId="5B5E1CDE" w14:textId="77777777" w:rsidR="00164B9B" w:rsidRDefault="00164B9B" w:rsidP="00164B9B">
            <w:pPr>
              <w:jc w:val="center"/>
              <w:rPr>
                <w:rFonts w:cstheme="minorHAnsi"/>
                <w:bCs/>
              </w:rPr>
            </w:pPr>
            <w:r>
              <w:rPr>
                <w:rFonts w:cstheme="minorHAnsi"/>
                <w:bCs/>
              </w:rPr>
              <w:t>30</w:t>
            </w:r>
          </w:p>
          <w:p w14:paraId="31DA9974" w14:textId="448657C0" w:rsidR="00CF1A73" w:rsidRDefault="00164B9B" w:rsidP="00164B9B">
            <w:pPr>
              <w:jc w:val="center"/>
              <w:rPr>
                <w:rFonts w:cstheme="minorHAnsi"/>
                <w:bCs/>
              </w:rPr>
            </w:pPr>
            <w:r>
              <w:rPr>
                <w:rFonts w:cstheme="minorHAnsi"/>
                <w:bCs/>
              </w:rPr>
              <w:t>(96.8%)</w:t>
            </w:r>
          </w:p>
        </w:tc>
        <w:tc>
          <w:tcPr>
            <w:tcW w:w="7399" w:type="dxa"/>
            <w:shd w:val="clear" w:color="auto" w:fill="auto"/>
          </w:tcPr>
          <w:p w14:paraId="2A3DC8BD" w14:textId="64FB2EB7" w:rsidR="00CF1A73" w:rsidRPr="00807C1C" w:rsidRDefault="00807C1C" w:rsidP="00807C1C">
            <w:pPr>
              <w:rPr>
                <w:rFonts w:ascii="Calibri" w:hAnsi="Calibri" w:cs="Calibri"/>
              </w:rPr>
            </w:pPr>
            <w:r>
              <w:rPr>
                <w:rFonts w:ascii="Calibri" w:hAnsi="Calibri" w:cs="Calibri"/>
              </w:rPr>
              <w:t>Code 30: Cavernous Sinus</w:t>
            </w:r>
            <w:r>
              <w:rPr>
                <w:rFonts w:ascii="Calibri" w:hAnsi="Calibri" w:cs="Calibri"/>
              </w:rPr>
              <w:br/>
            </w:r>
            <w:r>
              <w:rPr>
                <w:rFonts w:ascii="Calibri" w:hAnsi="Calibri" w:cs="Calibri"/>
              </w:rPr>
              <w:br/>
              <w:t>Per p. 5, MRI Brain with enhancing mass in the cavernous sinus with involvement of the dura, suspected meningioma, PET scan confirmed right meningioma. Per progress note, p. 1, referred to as a cavernous sinus location</w:t>
            </w:r>
          </w:p>
        </w:tc>
      </w:tr>
      <w:tr w:rsidR="00CF1A73" w:rsidRPr="0026425F" w14:paraId="54437974" w14:textId="77777777" w:rsidTr="004505C3">
        <w:tc>
          <w:tcPr>
            <w:tcW w:w="985" w:type="dxa"/>
            <w:shd w:val="clear" w:color="auto" w:fill="auto"/>
          </w:tcPr>
          <w:p w14:paraId="13AA70FA" w14:textId="5BBCB7FF" w:rsidR="00CF1A73" w:rsidRDefault="00CF1A73" w:rsidP="00CF1A73">
            <w:pPr>
              <w:jc w:val="center"/>
              <w:rPr>
                <w:rFonts w:cstheme="minorHAnsi"/>
                <w:bCs/>
              </w:rPr>
            </w:pPr>
            <w:r w:rsidRPr="007E281E">
              <w:rPr>
                <w:rFonts w:cstheme="minorHAnsi"/>
                <w:bCs/>
              </w:rPr>
              <w:t>2</w:t>
            </w:r>
          </w:p>
        </w:tc>
        <w:tc>
          <w:tcPr>
            <w:tcW w:w="2519" w:type="dxa"/>
            <w:shd w:val="clear" w:color="auto" w:fill="auto"/>
          </w:tcPr>
          <w:p w14:paraId="0CBCF234" w14:textId="77777777" w:rsidR="00CF1A73" w:rsidRDefault="00CF1A73" w:rsidP="00CF1A73">
            <w:pPr>
              <w:rPr>
                <w:rFonts w:cstheme="minorHAnsi"/>
                <w:bCs/>
              </w:rPr>
            </w:pPr>
            <w:r>
              <w:rPr>
                <w:rFonts w:cstheme="minorHAnsi"/>
                <w:bCs/>
              </w:rPr>
              <w:t>Primary Tumor Location Case #4</w:t>
            </w:r>
          </w:p>
        </w:tc>
        <w:tc>
          <w:tcPr>
            <w:tcW w:w="1163" w:type="dxa"/>
            <w:shd w:val="clear" w:color="auto" w:fill="auto"/>
          </w:tcPr>
          <w:p w14:paraId="3599CCF3" w14:textId="77777777" w:rsidR="00CF1A73" w:rsidRDefault="00164B9B" w:rsidP="00CF1A73">
            <w:pPr>
              <w:jc w:val="center"/>
              <w:rPr>
                <w:rFonts w:cstheme="minorHAnsi"/>
                <w:bCs/>
              </w:rPr>
            </w:pPr>
            <w:r>
              <w:rPr>
                <w:rFonts w:cstheme="minorHAnsi"/>
                <w:bCs/>
              </w:rPr>
              <w:t>00</w:t>
            </w:r>
          </w:p>
          <w:p w14:paraId="47A45E07" w14:textId="01D03F22" w:rsidR="00164B9B" w:rsidRDefault="00164B9B" w:rsidP="00CF1A73">
            <w:pPr>
              <w:jc w:val="center"/>
              <w:rPr>
                <w:rFonts w:cstheme="minorHAnsi"/>
                <w:bCs/>
              </w:rPr>
            </w:pPr>
            <w:r>
              <w:rPr>
                <w:rFonts w:cstheme="minorHAnsi"/>
                <w:bCs/>
              </w:rPr>
              <w:t>(98.3%)</w:t>
            </w:r>
          </w:p>
        </w:tc>
        <w:tc>
          <w:tcPr>
            <w:tcW w:w="1125" w:type="dxa"/>
            <w:shd w:val="clear" w:color="auto" w:fill="auto"/>
          </w:tcPr>
          <w:p w14:paraId="21BC8AF6" w14:textId="77777777" w:rsidR="00164B9B" w:rsidRDefault="00164B9B" w:rsidP="00164B9B">
            <w:pPr>
              <w:jc w:val="center"/>
              <w:rPr>
                <w:rFonts w:cstheme="minorHAnsi"/>
                <w:bCs/>
              </w:rPr>
            </w:pPr>
            <w:r>
              <w:rPr>
                <w:rFonts w:cstheme="minorHAnsi"/>
                <w:bCs/>
              </w:rPr>
              <w:t>00</w:t>
            </w:r>
          </w:p>
          <w:p w14:paraId="07B801AC" w14:textId="592BC75F" w:rsidR="00CF1A73" w:rsidRDefault="00164B9B" w:rsidP="00164B9B">
            <w:pPr>
              <w:jc w:val="center"/>
              <w:rPr>
                <w:rFonts w:cstheme="minorHAnsi"/>
                <w:bCs/>
              </w:rPr>
            </w:pPr>
            <w:r>
              <w:rPr>
                <w:rFonts w:cstheme="minorHAnsi"/>
                <w:bCs/>
              </w:rPr>
              <w:t>(98.3%)</w:t>
            </w:r>
          </w:p>
        </w:tc>
        <w:tc>
          <w:tcPr>
            <w:tcW w:w="7399" w:type="dxa"/>
            <w:shd w:val="clear" w:color="auto" w:fill="auto"/>
          </w:tcPr>
          <w:p w14:paraId="3924CFC5" w14:textId="689987CA" w:rsidR="00CF1A73" w:rsidRPr="00807C1C" w:rsidRDefault="00807C1C" w:rsidP="00807C1C">
            <w:pPr>
              <w:rPr>
                <w:rFonts w:ascii="Calibri" w:hAnsi="Calibri" w:cs="Calibri"/>
              </w:rPr>
            </w:pPr>
            <w:r>
              <w:rPr>
                <w:rFonts w:ascii="Calibri" w:hAnsi="Calibri" w:cs="Calibri"/>
              </w:rPr>
              <w:t>Code 00: Pons</w:t>
            </w:r>
            <w:r>
              <w:rPr>
                <w:rFonts w:ascii="Calibri" w:hAnsi="Calibri" w:cs="Calibri"/>
              </w:rPr>
              <w:br/>
            </w:r>
            <w:r>
              <w:rPr>
                <w:rFonts w:ascii="Calibri" w:hAnsi="Calibri" w:cs="Calibri"/>
              </w:rPr>
              <w:br/>
              <w:t>Page 4: Historical case; MRI brain with and without contrast states indication of malignant neoplasm of brain stem, h/o pontine glioma dx 2001</w:t>
            </w:r>
            <w:r>
              <w:rPr>
                <w:rFonts w:ascii="Calibri" w:hAnsi="Calibri" w:cs="Calibri"/>
              </w:rPr>
              <w:br/>
            </w:r>
            <w:r>
              <w:rPr>
                <w:rFonts w:ascii="Calibri" w:hAnsi="Calibri" w:cs="Calibri"/>
              </w:rPr>
              <w:br/>
              <w:t>Page 1:  progress notes also state that patient has a history of pontine glioma, and physician assessment, p. 2, states pontine glioma</w:t>
            </w:r>
          </w:p>
        </w:tc>
      </w:tr>
      <w:tr w:rsidR="00CF1A73" w:rsidRPr="0026425F" w14:paraId="236AE0F8" w14:textId="77777777" w:rsidTr="004505C3">
        <w:tc>
          <w:tcPr>
            <w:tcW w:w="985" w:type="dxa"/>
            <w:shd w:val="clear" w:color="auto" w:fill="auto"/>
          </w:tcPr>
          <w:p w14:paraId="3B973C85" w14:textId="765521D7" w:rsidR="00CF1A73" w:rsidRDefault="00CF1A73" w:rsidP="00CF1A73">
            <w:pPr>
              <w:jc w:val="center"/>
              <w:rPr>
                <w:rFonts w:cstheme="minorHAnsi"/>
                <w:bCs/>
              </w:rPr>
            </w:pPr>
            <w:r w:rsidRPr="007E281E">
              <w:rPr>
                <w:rFonts w:cstheme="minorHAnsi"/>
                <w:bCs/>
              </w:rPr>
              <w:lastRenderedPageBreak/>
              <w:t>2</w:t>
            </w:r>
          </w:p>
        </w:tc>
        <w:tc>
          <w:tcPr>
            <w:tcW w:w="2519" w:type="dxa"/>
            <w:shd w:val="clear" w:color="auto" w:fill="auto"/>
          </w:tcPr>
          <w:p w14:paraId="33F98AF1" w14:textId="77777777" w:rsidR="00CF1A73" w:rsidRDefault="00CF1A73" w:rsidP="00CF1A73">
            <w:pPr>
              <w:rPr>
                <w:rFonts w:cstheme="minorHAnsi"/>
                <w:bCs/>
              </w:rPr>
            </w:pPr>
            <w:r>
              <w:rPr>
                <w:rFonts w:cstheme="minorHAnsi"/>
                <w:bCs/>
              </w:rPr>
              <w:t>Primary Site Surgery, Case #1, Surgery Code #1</w:t>
            </w:r>
          </w:p>
        </w:tc>
        <w:tc>
          <w:tcPr>
            <w:tcW w:w="1163" w:type="dxa"/>
            <w:shd w:val="clear" w:color="auto" w:fill="auto"/>
          </w:tcPr>
          <w:p w14:paraId="081E6D6D" w14:textId="77777777" w:rsidR="00CF1A73" w:rsidRDefault="00164B9B" w:rsidP="00CF1A73">
            <w:pPr>
              <w:jc w:val="center"/>
              <w:rPr>
                <w:rFonts w:cstheme="minorHAnsi"/>
                <w:bCs/>
              </w:rPr>
            </w:pPr>
            <w:r>
              <w:rPr>
                <w:rFonts w:cstheme="minorHAnsi"/>
                <w:bCs/>
              </w:rPr>
              <w:t>B220</w:t>
            </w:r>
          </w:p>
          <w:p w14:paraId="0754041D" w14:textId="445AB4B9" w:rsidR="00164B9B" w:rsidRDefault="00164B9B" w:rsidP="00CF1A73">
            <w:pPr>
              <w:jc w:val="center"/>
              <w:rPr>
                <w:rFonts w:cstheme="minorHAnsi"/>
                <w:bCs/>
              </w:rPr>
            </w:pPr>
            <w:r>
              <w:rPr>
                <w:rFonts w:cstheme="minorHAnsi"/>
                <w:bCs/>
              </w:rPr>
              <w:t>(80.0%)</w:t>
            </w:r>
          </w:p>
        </w:tc>
        <w:tc>
          <w:tcPr>
            <w:tcW w:w="1125" w:type="dxa"/>
            <w:shd w:val="clear" w:color="auto" w:fill="auto"/>
          </w:tcPr>
          <w:p w14:paraId="3B5ED567" w14:textId="77777777" w:rsidR="00807C1C" w:rsidRDefault="00807C1C" w:rsidP="00807C1C">
            <w:pPr>
              <w:jc w:val="center"/>
              <w:rPr>
                <w:rFonts w:cstheme="minorHAnsi"/>
                <w:bCs/>
              </w:rPr>
            </w:pPr>
            <w:r>
              <w:rPr>
                <w:rFonts w:cstheme="minorHAnsi"/>
                <w:bCs/>
              </w:rPr>
              <w:t>B220</w:t>
            </w:r>
          </w:p>
          <w:p w14:paraId="3D2E87BB" w14:textId="402DACCE" w:rsidR="00CF1A73" w:rsidRDefault="00807C1C" w:rsidP="00807C1C">
            <w:pPr>
              <w:jc w:val="center"/>
              <w:rPr>
                <w:rFonts w:cstheme="minorHAnsi"/>
                <w:bCs/>
              </w:rPr>
            </w:pPr>
            <w:r>
              <w:rPr>
                <w:rFonts w:cstheme="minorHAnsi"/>
                <w:bCs/>
              </w:rPr>
              <w:t>(80.0%)</w:t>
            </w:r>
          </w:p>
        </w:tc>
        <w:tc>
          <w:tcPr>
            <w:tcW w:w="7399" w:type="dxa"/>
            <w:shd w:val="clear" w:color="auto" w:fill="auto"/>
          </w:tcPr>
          <w:p w14:paraId="3D19D771" w14:textId="0C104E53" w:rsidR="00CF1A73" w:rsidRPr="00807C1C" w:rsidRDefault="00807C1C" w:rsidP="00807C1C">
            <w:pPr>
              <w:rPr>
                <w:rFonts w:ascii="Calibri" w:hAnsi="Calibri" w:cs="Calibri"/>
              </w:rPr>
            </w:pPr>
            <w:r>
              <w:rPr>
                <w:rFonts w:ascii="Calibri" w:hAnsi="Calibri" w:cs="Calibri"/>
              </w:rPr>
              <w:t>Code: B220</w:t>
            </w:r>
            <w:r>
              <w:rPr>
                <w:rFonts w:ascii="Calibri" w:hAnsi="Calibri" w:cs="Calibri"/>
              </w:rPr>
              <w:br/>
            </w:r>
            <w:r>
              <w:rPr>
                <w:rFonts w:ascii="Calibri" w:hAnsi="Calibri" w:cs="Calibri"/>
              </w:rPr>
              <w:br/>
              <w:t>5/22/21, Operative Report 1: Patient has shave biopsy. No indication if it's a superficial or deep shave. Use the NOS code for Shave biopsy (B220)</w:t>
            </w:r>
          </w:p>
        </w:tc>
      </w:tr>
      <w:tr w:rsidR="00CF1A73" w:rsidRPr="0026425F" w14:paraId="4FB7437D" w14:textId="77777777" w:rsidTr="004505C3">
        <w:tc>
          <w:tcPr>
            <w:tcW w:w="985" w:type="dxa"/>
            <w:shd w:val="clear" w:color="auto" w:fill="auto"/>
          </w:tcPr>
          <w:p w14:paraId="5645588B" w14:textId="10AB393A" w:rsidR="00CF1A73" w:rsidRDefault="00CF1A73" w:rsidP="00CF1A73">
            <w:pPr>
              <w:jc w:val="center"/>
              <w:rPr>
                <w:rFonts w:cstheme="minorHAnsi"/>
                <w:bCs/>
              </w:rPr>
            </w:pPr>
            <w:r w:rsidRPr="007E281E">
              <w:rPr>
                <w:rFonts w:cstheme="minorHAnsi"/>
                <w:bCs/>
              </w:rPr>
              <w:t>2</w:t>
            </w:r>
          </w:p>
        </w:tc>
        <w:tc>
          <w:tcPr>
            <w:tcW w:w="2519" w:type="dxa"/>
            <w:shd w:val="clear" w:color="auto" w:fill="auto"/>
          </w:tcPr>
          <w:p w14:paraId="3D62AD27" w14:textId="77777777" w:rsidR="00CF1A73" w:rsidRDefault="00CF1A73" w:rsidP="00CF1A73">
            <w:pPr>
              <w:rPr>
                <w:rFonts w:cstheme="minorHAnsi"/>
                <w:bCs/>
              </w:rPr>
            </w:pPr>
            <w:r>
              <w:rPr>
                <w:rFonts w:cstheme="minorHAnsi"/>
                <w:bCs/>
              </w:rPr>
              <w:t>Primary Site Surgery, Case #1, Surgery Code #2</w:t>
            </w:r>
          </w:p>
        </w:tc>
        <w:tc>
          <w:tcPr>
            <w:tcW w:w="1163" w:type="dxa"/>
            <w:shd w:val="clear" w:color="auto" w:fill="auto"/>
          </w:tcPr>
          <w:p w14:paraId="681E8946" w14:textId="77777777" w:rsidR="00CF1A73" w:rsidRDefault="00164B9B" w:rsidP="00CF1A73">
            <w:pPr>
              <w:jc w:val="center"/>
              <w:rPr>
                <w:rFonts w:cstheme="minorHAnsi"/>
                <w:bCs/>
              </w:rPr>
            </w:pPr>
            <w:r>
              <w:rPr>
                <w:rFonts w:cstheme="minorHAnsi"/>
                <w:bCs/>
              </w:rPr>
              <w:t>B320</w:t>
            </w:r>
          </w:p>
          <w:p w14:paraId="0D999726" w14:textId="79C75BBB" w:rsidR="00164B9B" w:rsidRDefault="00164B9B" w:rsidP="00CF1A73">
            <w:pPr>
              <w:jc w:val="center"/>
              <w:rPr>
                <w:rFonts w:cstheme="minorHAnsi"/>
                <w:bCs/>
              </w:rPr>
            </w:pPr>
            <w:r>
              <w:rPr>
                <w:rFonts w:cstheme="minorHAnsi"/>
                <w:bCs/>
              </w:rPr>
              <w:t>(68.3%)</w:t>
            </w:r>
          </w:p>
        </w:tc>
        <w:tc>
          <w:tcPr>
            <w:tcW w:w="1125" w:type="dxa"/>
            <w:shd w:val="clear" w:color="auto" w:fill="auto"/>
          </w:tcPr>
          <w:p w14:paraId="067B61DA" w14:textId="77777777" w:rsidR="00807C1C" w:rsidRDefault="00807C1C" w:rsidP="00807C1C">
            <w:pPr>
              <w:jc w:val="center"/>
              <w:rPr>
                <w:rFonts w:cstheme="minorHAnsi"/>
                <w:bCs/>
              </w:rPr>
            </w:pPr>
            <w:r>
              <w:rPr>
                <w:rFonts w:cstheme="minorHAnsi"/>
                <w:bCs/>
              </w:rPr>
              <w:t>B320</w:t>
            </w:r>
          </w:p>
          <w:p w14:paraId="58484872" w14:textId="46658B7D" w:rsidR="00CF1A73" w:rsidRDefault="00807C1C" w:rsidP="00807C1C">
            <w:pPr>
              <w:jc w:val="center"/>
              <w:rPr>
                <w:rFonts w:cstheme="minorHAnsi"/>
                <w:bCs/>
              </w:rPr>
            </w:pPr>
            <w:r>
              <w:rPr>
                <w:rFonts w:cstheme="minorHAnsi"/>
                <w:bCs/>
              </w:rPr>
              <w:t>(68.3%)</w:t>
            </w:r>
          </w:p>
        </w:tc>
        <w:tc>
          <w:tcPr>
            <w:tcW w:w="7399" w:type="dxa"/>
            <w:shd w:val="clear" w:color="auto" w:fill="auto"/>
          </w:tcPr>
          <w:p w14:paraId="68102DBB" w14:textId="53CA1EE6" w:rsidR="00CF1A73" w:rsidRPr="00807C1C" w:rsidRDefault="00807C1C" w:rsidP="00807C1C">
            <w:pPr>
              <w:rPr>
                <w:rFonts w:ascii="Calibri" w:hAnsi="Calibri" w:cs="Calibri"/>
              </w:rPr>
            </w:pPr>
            <w:r>
              <w:rPr>
                <w:rFonts w:ascii="Calibri" w:hAnsi="Calibri" w:cs="Calibri"/>
              </w:rPr>
              <w:t>Code: B320</w:t>
            </w:r>
            <w:r>
              <w:rPr>
                <w:rFonts w:ascii="Calibri" w:hAnsi="Calibri" w:cs="Calibri"/>
              </w:rPr>
              <w:br/>
            </w:r>
            <w:r>
              <w:rPr>
                <w:rFonts w:ascii="Calibri" w:hAnsi="Calibri" w:cs="Calibri"/>
              </w:rPr>
              <w:br/>
              <w:t>6/25/21 and 6/27/2021, Operative Reports 2 and 3: Same surgical episode, all of the Mohs procedures are combined into one, which is a Mohs procedure preceded by a shave biopsy</w:t>
            </w:r>
            <w:r>
              <w:rPr>
                <w:rFonts w:ascii="Calibri" w:hAnsi="Calibri" w:cs="Calibri"/>
              </w:rPr>
              <w:br/>
            </w:r>
            <w:r>
              <w:rPr>
                <w:rFonts w:ascii="Calibri" w:hAnsi="Calibri" w:cs="Calibri"/>
              </w:rPr>
              <w:br/>
              <w:t>Mohs Surgery is covered under code B300. Code B320 specifies that Mohs surgery is performed on different days, defined as a slow Mohs</w:t>
            </w:r>
          </w:p>
        </w:tc>
      </w:tr>
      <w:tr w:rsidR="00CF1A73" w:rsidRPr="0026425F" w14:paraId="5A538969" w14:textId="77777777" w:rsidTr="004505C3">
        <w:tc>
          <w:tcPr>
            <w:tcW w:w="985" w:type="dxa"/>
            <w:shd w:val="clear" w:color="auto" w:fill="auto"/>
          </w:tcPr>
          <w:p w14:paraId="44A4E31C" w14:textId="26D92F4C" w:rsidR="00CF1A73" w:rsidRDefault="00CF1A73" w:rsidP="00CF1A73">
            <w:pPr>
              <w:jc w:val="center"/>
              <w:rPr>
                <w:rFonts w:cstheme="minorHAnsi"/>
                <w:bCs/>
              </w:rPr>
            </w:pPr>
            <w:r w:rsidRPr="007E281E">
              <w:rPr>
                <w:rFonts w:cstheme="minorHAnsi"/>
                <w:bCs/>
              </w:rPr>
              <w:t>2</w:t>
            </w:r>
          </w:p>
        </w:tc>
        <w:tc>
          <w:tcPr>
            <w:tcW w:w="2519" w:type="dxa"/>
            <w:shd w:val="clear" w:color="auto" w:fill="auto"/>
          </w:tcPr>
          <w:p w14:paraId="04A974B4" w14:textId="77777777" w:rsidR="00CF1A73" w:rsidRDefault="00CF1A73" w:rsidP="00CF1A73">
            <w:pPr>
              <w:rPr>
                <w:rFonts w:cstheme="minorHAnsi"/>
                <w:bCs/>
              </w:rPr>
            </w:pPr>
            <w:r>
              <w:rPr>
                <w:rFonts w:cstheme="minorHAnsi"/>
                <w:bCs/>
              </w:rPr>
              <w:t>Primary Site Surgery, Case #1, Surgery Code #3</w:t>
            </w:r>
          </w:p>
        </w:tc>
        <w:tc>
          <w:tcPr>
            <w:tcW w:w="1163" w:type="dxa"/>
            <w:shd w:val="clear" w:color="auto" w:fill="auto"/>
          </w:tcPr>
          <w:p w14:paraId="24E5AB68" w14:textId="77777777" w:rsidR="00CF1A73" w:rsidRDefault="00164B9B" w:rsidP="00CF1A73">
            <w:pPr>
              <w:jc w:val="center"/>
              <w:rPr>
                <w:rFonts w:cstheme="minorHAnsi"/>
                <w:bCs/>
              </w:rPr>
            </w:pPr>
            <w:r>
              <w:rPr>
                <w:rFonts w:cstheme="minorHAnsi"/>
                <w:bCs/>
              </w:rPr>
              <w:t>NA</w:t>
            </w:r>
          </w:p>
          <w:p w14:paraId="73EED476" w14:textId="4D8A4758" w:rsidR="00164B9B" w:rsidRDefault="00164B9B" w:rsidP="00CF1A73">
            <w:pPr>
              <w:jc w:val="center"/>
              <w:rPr>
                <w:rFonts w:cstheme="minorHAnsi"/>
                <w:bCs/>
              </w:rPr>
            </w:pPr>
            <w:r>
              <w:rPr>
                <w:rFonts w:cstheme="minorHAnsi"/>
                <w:bCs/>
              </w:rPr>
              <w:t>(70.0%)</w:t>
            </w:r>
          </w:p>
        </w:tc>
        <w:tc>
          <w:tcPr>
            <w:tcW w:w="1125" w:type="dxa"/>
            <w:shd w:val="clear" w:color="auto" w:fill="auto"/>
          </w:tcPr>
          <w:p w14:paraId="702B4EF5" w14:textId="77777777" w:rsidR="00807C1C" w:rsidRDefault="00807C1C" w:rsidP="00807C1C">
            <w:pPr>
              <w:jc w:val="center"/>
              <w:rPr>
                <w:rFonts w:cstheme="minorHAnsi"/>
                <w:bCs/>
              </w:rPr>
            </w:pPr>
            <w:r>
              <w:rPr>
                <w:rFonts w:cstheme="minorHAnsi"/>
                <w:bCs/>
              </w:rPr>
              <w:t>NA</w:t>
            </w:r>
          </w:p>
          <w:p w14:paraId="2C59A01D" w14:textId="4880FFDE" w:rsidR="00CF1A73" w:rsidRDefault="00807C1C" w:rsidP="00807C1C">
            <w:pPr>
              <w:jc w:val="center"/>
              <w:rPr>
                <w:rFonts w:cstheme="minorHAnsi"/>
                <w:bCs/>
              </w:rPr>
            </w:pPr>
            <w:r>
              <w:rPr>
                <w:rFonts w:cstheme="minorHAnsi"/>
                <w:bCs/>
              </w:rPr>
              <w:t>(70.0%)</w:t>
            </w:r>
          </w:p>
        </w:tc>
        <w:tc>
          <w:tcPr>
            <w:tcW w:w="7399" w:type="dxa"/>
            <w:shd w:val="clear" w:color="auto" w:fill="auto"/>
          </w:tcPr>
          <w:p w14:paraId="05604C16" w14:textId="55914AC0" w:rsidR="00CF1A73" w:rsidRPr="00807C1C" w:rsidRDefault="00807C1C" w:rsidP="00807C1C">
            <w:pPr>
              <w:rPr>
                <w:rFonts w:ascii="Calibri" w:hAnsi="Calibri" w:cs="Calibri"/>
              </w:rPr>
            </w:pPr>
            <w:r>
              <w:rPr>
                <w:rFonts w:ascii="Calibri" w:hAnsi="Calibri" w:cs="Calibri"/>
              </w:rPr>
              <w:t>Code: Not applicable</w:t>
            </w:r>
            <w:r>
              <w:rPr>
                <w:rFonts w:ascii="Calibri" w:hAnsi="Calibri" w:cs="Calibri"/>
              </w:rPr>
              <w:br/>
            </w:r>
            <w:r>
              <w:rPr>
                <w:rFonts w:ascii="Calibri" w:hAnsi="Calibri" w:cs="Calibri"/>
              </w:rPr>
              <w:br/>
              <w:t>Only two surgical procedures performed. The two separate Mohs procedures are collected under one surgery code</w:t>
            </w:r>
          </w:p>
        </w:tc>
      </w:tr>
      <w:tr w:rsidR="00CF1A73" w:rsidRPr="0026425F" w14:paraId="74D70DE3" w14:textId="77777777" w:rsidTr="004505C3">
        <w:tc>
          <w:tcPr>
            <w:tcW w:w="985" w:type="dxa"/>
            <w:shd w:val="clear" w:color="auto" w:fill="auto"/>
          </w:tcPr>
          <w:p w14:paraId="51CB5B6F" w14:textId="744A47EC" w:rsidR="00CF1A73" w:rsidRDefault="00CF1A73" w:rsidP="00CF1A73">
            <w:pPr>
              <w:jc w:val="center"/>
              <w:rPr>
                <w:rFonts w:cstheme="minorHAnsi"/>
                <w:bCs/>
              </w:rPr>
            </w:pPr>
            <w:r w:rsidRPr="007E281E">
              <w:rPr>
                <w:rFonts w:cstheme="minorHAnsi"/>
                <w:bCs/>
              </w:rPr>
              <w:t>2</w:t>
            </w:r>
          </w:p>
        </w:tc>
        <w:tc>
          <w:tcPr>
            <w:tcW w:w="2519" w:type="dxa"/>
            <w:shd w:val="clear" w:color="auto" w:fill="auto"/>
          </w:tcPr>
          <w:p w14:paraId="017F8672" w14:textId="77777777" w:rsidR="00CF1A73" w:rsidRDefault="00CF1A73" w:rsidP="00CF1A73">
            <w:pPr>
              <w:rPr>
                <w:rFonts w:cstheme="minorHAnsi"/>
                <w:bCs/>
              </w:rPr>
            </w:pPr>
            <w:r>
              <w:rPr>
                <w:rFonts w:cstheme="minorHAnsi"/>
                <w:bCs/>
              </w:rPr>
              <w:t>Primary Site Surgery, Case #1, Margin Measurement</w:t>
            </w:r>
          </w:p>
        </w:tc>
        <w:tc>
          <w:tcPr>
            <w:tcW w:w="1163" w:type="dxa"/>
            <w:shd w:val="clear" w:color="auto" w:fill="auto"/>
          </w:tcPr>
          <w:p w14:paraId="56139F2B" w14:textId="77777777" w:rsidR="00CF1A73" w:rsidRDefault="00164B9B" w:rsidP="00CF1A73">
            <w:pPr>
              <w:jc w:val="center"/>
              <w:rPr>
                <w:rFonts w:cstheme="minorHAnsi"/>
                <w:bCs/>
              </w:rPr>
            </w:pPr>
            <w:r>
              <w:rPr>
                <w:rFonts w:cstheme="minorHAnsi"/>
                <w:bCs/>
              </w:rPr>
              <w:t>0.8</w:t>
            </w:r>
          </w:p>
          <w:p w14:paraId="14558415" w14:textId="795BDF31" w:rsidR="00164B9B" w:rsidRDefault="00164B9B" w:rsidP="00CF1A73">
            <w:pPr>
              <w:jc w:val="center"/>
              <w:rPr>
                <w:rFonts w:cstheme="minorHAnsi"/>
                <w:bCs/>
              </w:rPr>
            </w:pPr>
            <w:r>
              <w:rPr>
                <w:rFonts w:cstheme="minorHAnsi"/>
                <w:bCs/>
              </w:rPr>
              <w:t>(26.7%)</w:t>
            </w:r>
          </w:p>
        </w:tc>
        <w:tc>
          <w:tcPr>
            <w:tcW w:w="1125" w:type="dxa"/>
            <w:shd w:val="clear" w:color="auto" w:fill="auto"/>
          </w:tcPr>
          <w:p w14:paraId="1AF87BCD" w14:textId="77777777" w:rsidR="00807C1C" w:rsidRDefault="00807C1C" w:rsidP="00807C1C">
            <w:pPr>
              <w:jc w:val="center"/>
              <w:rPr>
                <w:rFonts w:cstheme="minorHAnsi"/>
                <w:bCs/>
              </w:rPr>
            </w:pPr>
            <w:r>
              <w:rPr>
                <w:rFonts w:cstheme="minorHAnsi"/>
                <w:bCs/>
              </w:rPr>
              <w:t>0.8</w:t>
            </w:r>
          </w:p>
          <w:p w14:paraId="2FB8C3BE" w14:textId="49B220B8" w:rsidR="00CF1A73" w:rsidRDefault="00807C1C" w:rsidP="00807C1C">
            <w:pPr>
              <w:jc w:val="center"/>
              <w:rPr>
                <w:rFonts w:cstheme="minorHAnsi"/>
                <w:bCs/>
              </w:rPr>
            </w:pPr>
            <w:r>
              <w:rPr>
                <w:rFonts w:cstheme="minorHAnsi"/>
                <w:bCs/>
              </w:rPr>
              <w:t>(26.7%)</w:t>
            </w:r>
          </w:p>
        </w:tc>
        <w:tc>
          <w:tcPr>
            <w:tcW w:w="7399" w:type="dxa"/>
            <w:shd w:val="clear" w:color="auto" w:fill="auto"/>
          </w:tcPr>
          <w:p w14:paraId="5E3A1225" w14:textId="7623C6DF" w:rsidR="00CF1A73" w:rsidRPr="00807C1C" w:rsidRDefault="00807C1C" w:rsidP="00807C1C">
            <w:pPr>
              <w:rPr>
                <w:rFonts w:ascii="Calibri" w:hAnsi="Calibri" w:cs="Calibri"/>
              </w:rPr>
            </w:pPr>
            <w:r>
              <w:rPr>
                <w:rFonts w:ascii="Calibri" w:hAnsi="Calibri" w:cs="Calibri"/>
              </w:rPr>
              <w:t>Code: 0.8</w:t>
            </w:r>
            <w:r>
              <w:rPr>
                <w:rFonts w:ascii="Calibri" w:hAnsi="Calibri" w:cs="Calibri"/>
              </w:rPr>
              <w:br/>
            </w:r>
            <w:r>
              <w:rPr>
                <w:rFonts w:ascii="Calibri" w:hAnsi="Calibri" w:cs="Calibri"/>
              </w:rPr>
              <w:br/>
              <w:t>6/25/21, Operative Report 2: States margins are 5 mm. 6/27/21, Operative Report 3: states 3 mm added. These two are to be added for a total 8 mm margin (0.8 cm)</w:t>
            </w:r>
          </w:p>
        </w:tc>
      </w:tr>
      <w:tr w:rsidR="00CF1A73" w:rsidRPr="0026425F" w14:paraId="2D5E73DD" w14:textId="77777777" w:rsidTr="004505C3">
        <w:tc>
          <w:tcPr>
            <w:tcW w:w="985" w:type="dxa"/>
            <w:shd w:val="clear" w:color="auto" w:fill="auto"/>
          </w:tcPr>
          <w:p w14:paraId="793CA9F5" w14:textId="4587255E" w:rsidR="00CF1A73" w:rsidRDefault="00CF1A73" w:rsidP="00CF1A73">
            <w:pPr>
              <w:jc w:val="center"/>
              <w:rPr>
                <w:rFonts w:cstheme="minorHAnsi"/>
                <w:bCs/>
              </w:rPr>
            </w:pPr>
            <w:r w:rsidRPr="007E281E">
              <w:rPr>
                <w:rFonts w:cstheme="minorHAnsi"/>
                <w:bCs/>
              </w:rPr>
              <w:t>2</w:t>
            </w:r>
          </w:p>
        </w:tc>
        <w:tc>
          <w:tcPr>
            <w:tcW w:w="2519" w:type="dxa"/>
            <w:shd w:val="clear" w:color="auto" w:fill="auto"/>
          </w:tcPr>
          <w:p w14:paraId="27511CCF" w14:textId="77777777" w:rsidR="00CF1A73" w:rsidRDefault="00CF1A73" w:rsidP="00CF1A73">
            <w:pPr>
              <w:rPr>
                <w:rFonts w:cstheme="minorHAnsi"/>
                <w:bCs/>
              </w:rPr>
            </w:pPr>
            <w:r>
              <w:rPr>
                <w:rFonts w:cstheme="minorHAnsi"/>
                <w:bCs/>
              </w:rPr>
              <w:t>Primary Site Surgery, Case #2, Surgery Code #1</w:t>
            </w:r>
          </w:p>
        </w:tc>
        <w:tc>
          <w:tcPr>
            <w:tcW w:w="1163" w:type="dxa"/>
            <w:shd w:val="clear" w:color="auto" w:fill="auto"/>
          </w:tcPr>
          <w:p w14:paraId="203E6D3B" w14:textId="77777777" w:rsidR="00CF1A73" w:rsidRDefault="00164B9B" w:rsidP="00CF1A73">
            <w:pPr>
              <w:jc w:val="center"/>
              <w:rPr>
                <w:rFonts w:cstheme="minorHAnsi"/>
                <w:bCs/>
              </w:rPr>
            </w:pPr>
            <w:r>
              <w:rPr>
                <w:rFonts w:cstheme="minorHAnsi"/>
                <w:bCs/>
              </w:rPr>
              <w:t>B220</w:t>
            </w:r>
          </w:p>
          <w:p w14:paraId="6DCAEDF7" w14:textId="26910993" w:rsidR="00164B9B" w:rsidRDefault="00164B9B" w:rsidP="00CF1A73">
            <w:pPr>
              <w:jc w:val="center"/>
              <w:rPr>
                <w:rFonts w:cstheme="minorHAnsi"/>
                <w:bCs/>
              </w:rPr>
            </w:pPr>
            <w:r>
              <w:rPr>
                <w:rFonts w:cstheme="minorHAnsi"/>
                <w:bCs/>
              </w:rPr>
              <w:t>(80.0%)</w:t>
            </w:r>
          </w:p>
        </w:tc>
        <w:tc>
          <w:tcPr>
            <w:tcW w:w="1125" w:type="dxa"/>
            <w:shd w:val="clear" w:color="auto" w:fill="auto"/>
          </w:tcPr>
          <w:p w14:paraId="18A90146" w14:textId="77777777" w:rsidR="00807C1C" w:rsidRDefault="00807C1C" w:rsidP="00807C1C">
            <w:pPr>
              <w:jc w:val="center"/>
              <w:rPr>
                <w:rFonts w:cstheme="minorHAnsi"/>
                <w:bCs/>
              </w:rPr>
            </w:pPr>
            <w:r>
              <w:rPr>
                <w:rFonts w:cstheme="minorHAnsi"/>
                <w:bCs/>
              </w:rPr>
              <w:t>B220</w:t>
            </w:r>
          </w:p>
          <w:p w14:paraId="1D18027C" w14:textId="26A29F37" w:rsidR="00CF1A73" w:rsidRDefault="00807C1C" w:rsidP="00807C1C">
            <w:pPr>
              <w:jc w:val="center"/>
              <w:rPr>
                <w:rFonts w:cstheme="minorHAnsi"/>
                <w:bCs/>
              </w:rPr>
            </w:pPr>
            <w:r>
              <w:rPr>
                <w:rFonts w:cstheme="minorHAnsi"/>
                <w:bCs/>
              </w:rPr>
              <w:t>(80.0%)</w:t>
            </w:r>
          </w:p>
        </w:tc>
        <w:tc>
          <w:tcPr>
            <w:tcW w:w="7399" w:type="dxa"/>
            <w:shd w:val="clear" w:color="auto" w:fill="auto"/>
          </w:tcPr>
          <w:p w14:paraId="3D241C4C" w14:textId="2DB79033" w:rsidR="00CF1A73" w:rsidRPr="00807C1C" w:rsidRDefault="00807C1C" w:rsidP="00807C1C">
            <w:pPr>
              <w:rPr>
                <w:rFonts w:ascii="Calibri" w:hAnsi="Calibri" w:cs="Calibri"/>
              </w:rPr>
            </w:pPr>
            <w:r>
              <w:rPr>
                <w:rFonts w:ascii="Calibri" w:hAnsi="Calibri" w:cs="Calibri"/>
              </w:rPr>
              <w:t>Code: B220</w:t>
            </w:r>
            <w:r>
              <w:rPr>
                <w:rFonts w:ascii="Calibri" w:hAnsi="Calibri" w:cs="Calibri"/>
              </w:rPr>
              <w:br/>
            </w:r>
            <w:r>
              <w:rPr>
                <w:rFonts w:ascii="Calibri" w:hAnsi="Calibri" w:cs="Calibri"/>
              </w:rPr>
              <w:br/>
              <w:t>6/28/21, Operative Report 1: Patient has shave biopsy. No indication if it's a superficial or deep shave. Use the NOS code for Shave biopsy (B220)</w:t>
            </w:r>
          </w:p>
        </w:tc>
      </w:tr>
      <w:tr w:rsidR="00CF1A73" w:rsidRPr="0026425F" w14:paraId="7F0283FC" w14:textId="77777777" w:rsidTr="004505C3">
        <w:tc>
          <w:tcPr>
            <w:tcW w:w="985" w:type="dxa"/>
            <w:shd w:val="clear" w:color="auto" w:fill="auto"/>
          </w:tcPr>
          <w:p w14:paraId="1B8FC07A" w14:textId="6CB47224" w:rsidR="00CF1A73" w:rsidRDefault="00CF1A73" w:rsidP="00CF1A73">
            <w:pPr>
              <w:jc w:val="center"/>
              <w:rPr>
                <w:rFonts w:cstheme="minorHAnsi"/>
                <w:bCs/>
              </w:rPr>
            </w:pPr>
            <w:r w:rsidRPr="007E281E">
              <w:rPr>
                <w:rFonts w:cstheme="minorHAnsi"/>
                <w:bCs/>
              </w:rPr>
              <w:t>2</w:t>
            </w:r>
          </w:p>
        </w:tc>
        <w:tc>
          <w:tcPr>
            <w:tcW w:w="2519" w:type="dxa"/>
            <w:shd w:val="clear" w:color="auto" w:fill="auto"/>
          </w:tcPr>
          <w:p w14:paraId="74D7BDF7" w14:textId="77777777" w:rsidR="00CF1A73" w:rsidRDefault="00CF1A73" w:rsidP="00CF1A73">
            <w:pPr>
              <w:rPr>
                <w:rFonts w:cstheme="minorHAnsi"/>
                <w:bCs/>
              </w:rPr>
            </w:pPr>
            <w:r>
              <w:rPr>
                <w:rFonts w:cstheme="minorHAnsi"/>
                <w:bCs/>
              </w:rPr>
              <w:t>Primary Site Surgery, Case #2, Surgery Code #2</w:t>
            </w:r>
          </w:p>
        </w:tc>
        <w:tc>
          <w:tcPr>
            <w:tcW w:w="1163" w:type="dxa"/>
            <w:shd w:val="clear" w:color="auto" w:fill="auto"/>
          </w:tcPr>
          <w:p w14:paraId="250AA0FE" w14:textId="77777777" w:rsidR="00CF1A73" w:rsidRDefault="00164B9B" w:rsidP="00CF1A73">
            <w:pPr>
              <w:jc w:val="center"/>
              <w:rPr>
                <w:rFonts w:cstheme="minorHAnsi"/>
                <w:bCs/>
              </w:rPr>
            </w:pPr>
            <w:r>
              <w:rPr>
                <w:rFonts w:cstheme="minorHAnsi"/>
                <w:bCs/>
              </w:rPr>
              <w:t>B310</w:t>
            </w:r>
          </w:p>
          <w:p w14:paraId="139FAF09" w14:textId="4E39347D" w:rsidR="00164B9B" w:rsidRDefault="00164B9B" w:rsidP="00CF1A73">
            <w:pPr>
              <w:jc w:val="center"/>
              <w:rPr>
                <w:rFonts w:cstheme="minorHAnsi"/>
                <w:bCs/>
              </w:rPr>
            </w:pPr>
            <w:r>
              <w:rPr>
                <w:rFonts w:cstheme="minorHAnsi"/>
                <w:bCs/>
              </w:rPr>
              <w:t>(30.0%)</w:t>
            </w:r>
          </w:p>
        </w:tc>
        <w:tc>
          <w:tcPr>
            <w:tcW w:w="1125" w:type="dxa"/>
            <w:shd w:val="clear" w:color="auto" w:fill="auto"/>
          </w:tcPr>
          <w:p w14:paraId="277FC935" w14:textId="77777777" w:rsidR="00807C1C" w:rsidRDefault="00807C1C" w:rsidP="00807C1C">
            <w:pPr>
              <w:jc w:val="center"/>
              <w:rPr>
                <w:rFonts w:cstheme="minorHAnsi"/>
                <w:bCs/>
              </w:rPr>
            </w:pPr>
            <w:r>
              <w:rPr>
                <w:rFonts w:cstheme="minorHAnsi"/>
                <w:bCs/>
              </w:rPr>
              <w:t>B310</w:t>
            </w:r>
          </w:p>
          <w:p w14:paraId="700A9AF2" w14:textId="6C56CA19" w:rsidR="00CF1A73" w:rsidRDefault="00807C1C" w:rsidP="00807C1C">
            <w:pPr>
              <w:jc w:val="center"/>
              <w:rPr>
                <w:rFonts w:cstheme="minorHAnsi"/>
                <w:bCs/>
              </w:rPr>
            </w:pPr>
            <w:r>
              <w:rPr>
                <w:rFonts w:cstheme="minorHAnsi"/>
                <w:bCs/>
              </w:rPr>
              <w:t>(30.0%)</w:t>
            </w:r>
          </w:p>
        </w:tc>
        <w:tc>
          <w:tcPr>
            <w:tcW w:w="7399" w:type="dxa"/>
            <w:shd w:val="clear" w:color="auto" w:fill="auto"/>
          </w:tcPr>
          <w:p w14:paraId="61E73C55" w14:textId="70F97983" w:rsidR="00CF1A73" w:rsidRPr="00807C1C" w:rsidRDefault="00807C1C" w:rsidP="00807C1C">
            <w:pPr>
              <w:rPr>
                <w:rFonts w:ascii="Calibri" w:hAnsi="Calibri" w:cs="Calibri"/>
              </w:rPr>
            </w:pPr>
            <w:r>
              <w:rPr>
                <w:rFonts w:ascii="Calibri" w:hAnsi="Calibri" w:cs="Calibri"/>
              </w:rPr>
              <w:t>Code: B310</w:t>
            </w:r>
            <w:r>
              <w:rPr>
                <w:rFonts w:ascii="Calibri" w:hAnsi="Calibri" w:cs="Calibri"/>
              </w:rPr>
              <w:br/>
            </w:r>
            <w:r>
              <w:rPr>
                <w:rFonts w:ascii="Calibri" w:hAnsi="Calibri" w:cs="Calibri"/>
              </w:rPr>
              <w:br/>
              <w:t>7/25/21, Operative Report 2: Mohs procedure done.  This was a single Mohs surgery</w:t>
            </w:r>
            <w:r>
              <w:rPr>
                <w:rFonts w:ascii="Calibri" w:hAnsi="Calibri" w:cs="Calibri"/>
              </w:rPr>
              <w:br/>
            </w:r>
            <w:r>
              <w:rPr>
                <w:rFonts w:ascii="Calibri" w:hAnsi="Calibri" w:cs="Calibri"/>
              </w:rPr>
              <w:br/>
            </w:r>
            <w:r>
              <w:rPr>
                <w:rFonts w:ascii="Calibri" w:hAnsi="Calibri" w:cs="Calibri"/>
              </w:rPr>
              <w:lastRenderedPageBreak/>
              <w:t>Mohs surgery is covered under code B300 series. Code B310 specifies that Mohs surgery is performed on the same day</w:t>
            </w:r>
          </w:p>
        </w:tc>
      </w:tr>
      <w:tr w:rsidR="00CF1A73" w:rsidRPr="0026425F" w14:paraId="721B1F87" w14:textId="77777777" w:rsidTr="004505C3">
        <w:tc>
          <w:tcPr>
            <w:tcW w:w="985" w:type="dxa"/>
            <w:shd w:val="clear" w:color="auto" w:fill="auto"/>
          </w:tcPr>
          <w:p w14:paraId="1E8E4519" w14:textId="46B6874A" w:rsidR="00CF1A73" w:rsidRDefault="00CF1A73" w:rsidP="00CF1A73">
            <w:pPr>
              <w:jc w:val="center"/>
              <w:rPr>
                <w:rFonts w:cstheme="minorHAnsi"/>
                <w:bCs/>
              </w:rPr>
            </w:pPr>
            <w:r w:rsidRPr="007E281E">
              <w:rPr>
                <w:rFonts w:cstheme="minorHAnsi"/>
                <w:bCs/>
              </w:rPr>
              <w:lastRenderedPageBreak/>
              <w:t>2</w:t>
            </w:r>
          </w:p>
        </w:tc>
        <w:tc>
          <w:tcPr>
            <w:tcW w:w="2519" w:type="dxa"/>
            <w:shd w:val="clear" w:color="auto" w:fill="auto"/>
          </w:tcPr>
          <w:p w14:paraId="52FD8EF2" w14:textId="77777777" w:rsidR="00CF1A73" w:rsidRDefault="00CF1A73" w:rsidP="00CF1A73">
            <w:pPr>
              <w:rPr>
                <w:rFonts w:cstheme="minorHAnsi"/>
                <w:bCs/>
              </w:rPr>
            </w:pPr>
            <w:r>
              <w:rPr>
                <w:rFonts w:cstheme="minorHAnsi"/>
                <w:bCs/>
              </w:rPr>
              <w:t>Primary Site Surgery, Case #2, Surgery Code #3</w:t>
            </w:r>
          </w:p>
        </w:tc>
        <w:tc>
          <w:tcPr>
            <w:tcW w:w="1163" w:type="dxa"/>
            <w:shd w:val="clear" w:color="auto" w:fill="auto"/>
          </w:tcPr>
          <w:p w14:paraId="3566BC53" w14:textId="77777777" w:rsidR="00CF1A73" w:rsidRDefault="00164B9B" w:rsidP="00CF1A73">
            <w:pPr>
              <w:jc w:val="center"/>
              <w:rPr>
                <w:rFonts w:cstheme="minorHAnsi"/>
                <w:bCs/>
              </w:rPr>
            </w:pPr>
            <w:r>
              <w:rPr>
                <w:rFonts w:cstheme="minorHAnsi"/>
                <w:bCs/>
              </w:rPr>
              <w:t>B550</w:t>
            </w:r>
          </w:p>
          <w:p w14:paraId="6461C2F6" w14:textId="16B114E2" w:rsidR="00164B9B" w:rsidRDefault="00164B9B" w:rsidP="00CF1A73">
            <w:pPr>
              <w:jc w:val="center"/>
              <w:rPr>
                <w:rFonts w:cstheme="minorHAnsi"/>
                <w:bCs/>
              </w:rPr>
            </w:pPr>
            <w:r>
              <w:rPr>
                <w:rFonts w:cstheme="minorHAnsi"/>
                <w:bCs/>
              </w:rPr>
              <w:t>(38.3%)</w:t>
            </w:r>
          </w:p>
        </w:tc>
        <w:tc>
          <w:tcPr>
            <w:tcW w:w="1125" w:type="dxa"/>
            <w:shd w:val="clear" w:color="auto" w:fill="auto"/>
          </w:tcPr>
          <w:p w14:paraId="3FFC14C4" w14:textId="77777777" w:rsidR="00807C1C" w:rsidRDefault="00807C1C" w:rsidP="00807C1C">
            <w:pPr>
              <w:jc w:val="center"/>
              <w:rPr>
                <w:rFonts w:cstheme="minorHAnsi"/>
                <w:bCs/>
              </w:rPr>
            </w:pPr>
            <w:r>
              <w:rPr>
                <w:rFonts w:cstheme="minorHAnsi"/>
                <w:bCs/>
              </w:rPr>
              <w:t>B550</w:t>
            </w:r>
          </w:p>
          <w:p w14:paraId="15814A89" w14:textId="44B580F0" w:rsidR="00CF1A73" w:rsidRDefault="00807C1C" w:rsidP="00807C1C">
            <w:pPr>
              <w:jc w:val="center"/>
              <w:rPr>
                <w:rFonts w:cstheme="minorHAnsi"/>
                <w:bCs/>
              </w:rPr>
            </w:pPr>
            <w:r>
              <w:rPr>
                <w:rFonts w:cstheme="minorHAnsi"/>
                <w:bCs/>
              </w:rPr>
              <w:t>(38.3%)</w:t>
            </w:r>
          </w:p>
        </w:tc>
        <w:tc>
          <w:tcPr>
            <w:tcW w:w="7399" w:type="dxa"/>
            <w:shd w:val="clear" w:color="auto" w:fill="auto"/>
          </w:tcPr>
          <w:p w14:paraId="1C152437" w14:textId="51CAED2B" w:rsidR="00CF1A73" w:rsidRPr="00807C1C" w:rsidRDefault="00807C1C" w:rsidP="00807C1C">
            <w:pPr>
              <w:rPr>
                <w:rFonts w:ascii="Calibri" w:hAnsi="Calibri" w:cs="Calibri"/>
              </w:rPr>
            </w:pPr>
            <w:r>
              <w:rPr>
                <w:rFonts w:ascii="Calibri" w:hAnsi="Calibri" w:cs="Calibri"/>
              </w:rPr>
              <w:t>Code: B550</w:t>
            </w:r>
            <w:r>
              <w:rPr>
                <w:rFonts w:ascii="Calibri" w:hAnsi="Calibri" w:cs="Calibri"/>
              </w:rPr>
              <w:br/>
            </w:r>
            <w:r>
              <w:rPr>
                <w:rFonts w:ascii="Calibri" w:hAnsi="Calibri" w:cs="Calibri"/>
              </w:rPr>
              <w:br/>
              <w:t>7/31/21, Operative Report 3: Patient has excision (re-excision) that was preceded by Mohs on 7/25/21</w:t>
            </w:r>
            <w:r>
              <w:rPr>
                <w:rFonts w:ascii="Calibri" w:hAnsi="Calibri" w:cs="Calibri"/>
              </w:rPr>
              <w:br/>
            </w:r>
            <w:r>
              <w:rPr>
                <w:rFonts w:ascii="Calibri" w:hAnsi="Calibri" w:cs="Calibri"/>
              </w:rPr>
              <w:br/>
              <w:t>Code B550 is a Mohs surgery followed by a wide excision</w:t>
            </w:r>
          </w:p>
        </w:tc>
      </w:tr>
      <w:tr w:rsidR="00CF1A73" w:rsidRPr="0026425F" w14:paraId="34258529" w14:textId="77777777" w:rsidTr="004505C3">
        <w:tc>
          <w:tcPr>
            <w:tcW w:w="985" w:type="dxa"/>
            <w:shd w:val="clear" w:color="auto" w:fill="auto"/>
          </w:tcPr>
          <w:p w14:paraId="15957E2C" w14:textId="007E597F" w:rsidR="00CF1A73" w:rsidRDefault="00CF1A73" w:rsidP="00CF1A73">
            <w:pPr>
              <w:jc w:val="center"/>
              <w:rPr>
                <w:rFonts w:cstheme="minorHAnsi"/>
                <w:bCs/>
              </w:rPr>
            </w:pPr>
            <w:r w:rsidRPr="007E281E">
              <w:rPr>
                <w:rFonts w:cstheme="minorHAnsi"/>
                <w:bCs/>
              </w:rPr>
              <w:t>2</w:t>
            </w:r>
          </w:p>
        </w:tc>
        <w:tc>
          <w:tcPr>
            <w:tcW w:w="2519" w:type="dxa"/>
            <w:shd w:val="clear" w:color="auto" w:fill="auto"/>
          </w:tcPr>
          <w:p w14:paraId="231628D7" w14:textId="77777777" w:rsidR="00CF1A73" w:rsidRDefault="00CF1A73" w:rsidP="00CF1A73">
            <w:pPr>
              <w:rPr>
                <w:rFonts w:cstheme="minorHAnsi"/>
                <w:bCs/>
              </w:rPr>
            </w:pPr>
            <w:r>
              <w:rPr>
                <w:rFonts w:cstheme="minorHAnsi"/>
                <w:bCs/>
              </w:rPr>
              <w:t>Primary Site Surgery, Case #2, Margin Measurement</w:t>
            </w:r>
          </w:p>
        </w:tc>
        <w:tc>
          <w:tcPr>
            <w:tcW w:w="1163" w:type="dxa"/>
            <w:shd w:val="clear" w:color="auto" w:fill="auto"/>
          </w:tcPr>
          <w:p w14:paraId="3EBE0D3B" w14:textId="77777777" w:rsidR="00CF1A73" w:rsidRDefault="00164B9B" w:rsidP="00CF1A73">
            <w:pPr>
              <w:jc w:val="center"/>
              <w:rPr>
                <w:rFonts w:cstheme="minorHAnsi"/>
                <w:bCs/>
              </w:rPr>
            </w:pPr>
            <w:r>
              <w:rPr>
                <w:rFonts w:cstheme="minorHAnsi"/>
                <w:bCs/>
              </w:rPr>
              <w:t>0.2</w:t>
            </w:r>
          </w:p>
          <w:p w14:paraId="24298531" w14:textId="16DE8585" w:rsidR="00164B9B" w:rsidRDefault="00164B9B" w:rsidP="00CF1A73">
            <w:pPr>
              <w:jc w:val="center"/>
              <w:rPr>
                <w:rFonts w:cstheme="minorHAnsi"/>
                <w:bCs/>
              </w:rPr>
            </w:pPr>
            <w:r>
              <w:rPr>
                <w:rFonts w:cstheme="minorHAnsi"/>
                <w:bCs/>
              </w:rPr>
              <w:t>(70.0%)</w:t>
            </w:r>
          </w:p>
        </w:tc>
        <w:tc>
          <w:tcPr>
            <w:tcW w:w="1125" w:type="dxa"/>
            <w:shd w:val="clear" w:color="auto" w:fill="auto"/>
          </w:tcPr>
          <w:p w14:paraId="0581B642" w14:textId="77777777" w:rsidR="00807C1C" w:rsidRDefault="00807C1C" w:rsidP="00807C1C">
            <w:pPr>
              <w:jc w:val="center"/>
              <w:rPr>
                <w:rFonts w:cstheme="minorHAnsi"/>
                <w:bCs/>
              </w:rPr>
            </w:pPr>
            <w:r>
              <w:rPr>
                <w:rFonts w:cstheme="minorHAnsi"/>
                <w:bCs/>
              </w:rPr>
              <w:t>0.2</w:t>
            </w:r>
          </w:p>
          <w:p w14:paraId="67E76E68" w14:textId="5C39B899" w:rsidR="00CF1A73" w:rsidRDefault="00807C1C" w:rsidP="00807C1C">
            <w:pPr>
              <w:jc w:val="center"/>
              <w:rPr>
                <w:rFonts w:cstheme="minorHAnsi"/>
                <w:bCs/>
              </w:rPr>
            </w:pPr>
            <w:r>
              <w:rPr>
                <w:rFonts w:cstheme="minorHAnsi"/>
                <w:bCs/>
              </w:rPr>
              <w:t>(70.0%)</w:t>
            </w:r>
          </w:p>
        </w:tc>
        <w:tc>
          <w:tcPr>
            <w:tcW w:w="7399" w:type="dxa"/>
            <w:shd w:val="clear" w:color="auto" w:fill="auto"/>
          </w:tcPr>
          <w:p w14:paraId="3483822B" w14:textId="204D73E3" w:rsidR="00CF1A73" w:rsidRPr="00807C1C" w:rsidRDefault="00807C1C" w:rsidP="00807C1C">
            <w:pPr>
              <w:rPr>
                <w:rFonts w:ascii="Calibri" w:hAnsi="Calibri" w:cs="Calibri"/>
              </w:rPr>
            </w:pPr>
            <w:r>
              <w:rPr>
                <w:rFonts w:ascii="Calibri" w:hAnsi="Calibri" w:cs="Calibri"/>
              </w:rPr>
              <w:t>Code: 0.2</w:t>
            </w:r>
            <w:r>
              <w:rPr>
                <w:rFonts w:ascii="Calibri" w:hAnsi="Calibri" w:cs="Calibri"/>
              </w:rPr>
              <w:br/>
            </w:r>
            <w:r>
              <w:rPr>
                <w:rFonts w:ascii="Calibri" w:hAnsi="Calibri" w:cs="Calibri"/>
              </w:rPr>
              <w:br/>
              <w:t>7/31/21, Operative Report 3: Documents a 2 mm margin (0.2 cm)</w:t>
            </w:r>
          </w:p>
        </w:tc>
      </w:tr>
    </w:tbl>
    <w:p w14:paraId="35B94E19" w14:textId="0D7EED9A" w:rsidR="00E6181C" w:rsidRPr="00164B9B" w:rsidRDefault="007663EF" w:rsidP="0026425F">
      <w:pPr>
        <w:rPr>
          <w:rFonts w:cstheme="minorHAnsi"/>
          <w:b/>
          <w:bCs/>
        </w:rPr>
      </w:pPr>
      <w:r w:rsidRPr="0026425F">
        <w:rPr>
          <w:rFonts w:cstheme="minorHAnsi"/>
        </w:rPr>
        <w:br w:type="page"/>
      </w:r>
      <w:r w:rsidR="00E6181C" w:rsidRPr="00164B9B">
        <w:rPr>
          <w:rFonts w:cstheme="minorHAnsi"/>
          <w:b/>
          <w:bCs/>
        </w:rPr>
        <w:lastRenderedPageBreak/>
        <w:t>Group 3</w:t>
      </w:r>
      <w:r w:rsidR="00EB4989">
        <w:rPr>
          <w:rFonts w:cstheme="minorHAnsi"/>
          <w:b/>
          <w:bCs/>
        </w:rPr>
        <w:t xml:space="preserve"> Cases</w:t>
      </w:r>
    </w:p>
    <w:tbl>
      <w:tblPr>
        <w:tblStyle w:val="TableGrid"/>
        <w:tblW w:w="13191" w:type="dxa"/>
        <w:tblLook w:val="04A0" w:firstRow="1" w:lastRow="0" w:firstColumn="1" w:lastColumn="0" w:noHBand="0" w:noVBand="1"/>
      </w:tblPr>
      <w:tblGrid>
        <w:gridCol w:w="985"/>
        <w:gridCol w:w="2519"/>
        <w:gridCol w:w="1163"/>
        <w:gridCol w:w="1125"/>
        <w:gridCol w:w="7399"/>
      </w:tblGrid>
      <w:tr w:rsidR="00CF1A73" w:rsidRPr="0026425F" w14:paraId="145CB39A" w14:textId="77777777" w:rsidTr="004505C3">
        <w:trPr>
          <w:tblHeader/>
        </w:trPr>
        <w:tc>
          <w:tcPr>
            <w:tcW w:w="985" w:type="dxa"/>
          </w:tcPr>
          <w:p w14:paraId="023BCB64" w14:textId="77777777" w:rsidR="00CF1A73" w:rsidRPr="0026425F" w:rsidRDefault="00CF1A73" w:rsidP="004505C3">
            <w:pPr>
              <w:jc w:val="center"/>
              <w:rPr>
                <w:rFonts w:cstheme="minorHAnsi"/>
                <w:b/>
              </w:rPr>
            </w:pPr>
            <w:r w:rsidRPr="0026425F">
              <w:rPr>
                <w:rFonts w:cstheme="minorHAnsi"/>
                <w:b/>
              </w:rPr>
              <w:t>Group</w:t>
            </w:r>
          </w:p>
        </w:tc>
        <w:tc>
          <w:tcPr>
            <w:tcW w:w="2519" w:type="dxa"/>
          </w:tcPr>
          <w:p w14:paraId="4AF67FAA" w14:textId="77777777" w:rsidR="00CF1A73" w:rsidRPr="0026425F" w:rsidRDefault="00CF1A73" w:rsidP="004505C3">
            <w:pPr>
              <w:rPr>
                <w:rFonts w:cstheme="minorHAnsi"/>
                <w:b/>
              </w:rPr>
            </w:pPr>
            <w:r w:rsidRPr="0026425F">
              <w:rPr>
                <w:rFonts w:cstheme="minorHAnsi"/>
                <w:b/>
              </w:rPr>
              <w:t>Data Item</w:t>
            </w:r>
          </w:p>
        </w:tc>
        <w:tc>
          <w:tcPr>
            <w:tcW w:w="1163" w:type="dxa"/>
          </w:tcPr>
          <w:p w14:paraId="6D8C6969" w14:textId="77777777" w:rsidR="00CF1A73" w:rsidRPr="0026425F" w:rsidRDefault="00CF1A73" w:rsidP="004505C3">
            <w:pPr>
              <w:jc w:val="center"/>
              <w:rPr>
                <w:rFonts w:cstheme="minorHAnsi"/>
                <w:b/>
              </w:rPr>
            </w:pPr>
            <w:r w:rsidRPr="0026425F">
              <w:rPr>
                <w:rFonts w:cstheme="minorHAnsi"/>
                <w:b/>
              </w:rPr>
              <w:t>Preferred Answer</w:t>
            </w:r>
          </w:p>
          <w:p w14:paraId="3EB4CB05" w14:textId="77777777" w:rsidR="00CF1A73" w:rsidRPr="0026425F" w:rsidRDefault="00CF1A73" w:rsidP="004505C3">
            <w:pPr>
              <w:jc w:val="center"/>
              <w:rPr>
                <w:rFonts w:cstheme="minorHAnsi"/>
                <w:b/>
              </w:rPr>
            </w:pPr>
            <w:r w:rsidRPr="0026425F">
              <w:rPr>
                <w:rFonts w:cstheme="minorHAnsi"/>
                <w:b/>
              </w:rPr>
              <w:t>(% Agree)</w:t>
            </w:r>
          </w:p>
        </w:tc>
        <w:tc>
          <w:tcPr>
            <w:tcW w:w="1125" w:type="dxa"/>
          </w:tcPr>
          <w:p w14:paraId="38DD4B9E" w14:textId="77777777" w:rsidR="00CF1A73" w:rsidRPr="0026425F" w:rsidRDefault="00CF1A73" w:rsidP="004505C3">
            <w:pPr>
              <w:jc w:val="center"/>
              <w:rPr>
                <w:rFonts w:cstheme="minorHAnsi"/>
                <w:b/>
              </w:rPr>
            </w:pPr>
            <w:r w:rsidRPr="0026425F">
              <w:rPr>
                <w:rFonts w:cstheme="minorHAnsi"/>
                <w:b/>
              </w:rPr>
              <w:t>Final Answer</w:t>
            </w:r>
          </w:p>
          <w:p w14:paraId="1CAACD35" w14:textId="77777777" w:rsidR="00CF1A73" w:rsidRPr="0026425F" w:rsidRDefault="00CF1A73" w:rsidP="004505C3">
            <w:pPr>
              <w:jc w:val="center"/>
              <w:rPr>
                <w:rFonts w:cstheme="minorHAnsi"/>
                <w:b/>
              </w:rPr>
            </w:pPr>
            <w:r w:rsidRPr="0026425F">
              <w:rPr>
                <w:rFonts w:cstheme="minorHAnsi"/>
                <w:b/>
              </w:rPr>
              <w:t>(% Agree)</w:t>
            </w:r>
          </w:p>
        </w:tc>
        <w:tc>
          <w:tcPr>
            <w:tcW w:w="7399" w:type="dxa"/>
          </w:tcPr>
          <w:p w14:paraId="5F8F37CE" w14:textId="77777777" w:rsidR="00CF1A73" w:rsidRPr="0026425F" w:rsidRDefault="00CF1A73" w:rsidP="004505C3">
            <w:pPr>
              <w:rPr>
                <w:rFonts w:cstheme="minorHAnsi"/>
                <w:b/>
              </w:rPr>
            </w:pPr>
            <w:r w:rsidRPr="0026425F">
              <w:rPr>
                <w:rFonts w:cstheme="minorHAnsi"/>
                <w:b/>
              </w:rPr>
              <w:t>Case Scenario/Answers/Explanation of Answers</w:t>
            </w:r>
          </w:p>
        </w:tc>
      </w:tr>
      <w:tr w:rsidR="00CF1A73" w:rsidRPr="0026425F" w14:paraId="34A963FD" w14:textId="77777777" w:rsidTr="004505C3">
        <w:tc>
          <w:tcPr>
            <w:tcW w:w="985" w:type="dxa"/>
            <w:shd w:val="clear" w:color="auto" w:fill="auto"/>
          </w:tcPr>
          <w:p w14:paraId="4362E5A6" w14:textId="1C7B515B" w:rsidR="00CF1A73" w:rsidRPr="0026425F" w:rsidRDefault="00CF1A73" w:rsidP="004505C3">
            <w:pPr>
              <w:jc w:val="center"/>
              <w:rPr>
                <w:rFonts w:cstheme="minorHAnsi"/>
                <w:bCs/>
              </w:rPr>
            </w:pPr>
            <w:r>
              <w:rPr>
                <w:rFonts w:cstheme="minorHAnsi"/>
                <w:bCs/>
              </w:rPr>
              <w:t>3</w:t>
            </w:r>
          </w:p>
        </w:tc>
        <w:tc>
          <w:tcPr>
            <w:tcW w:w="2519" w:type="dxa"/>
            <w:shd w:val="clear" w:color="auto" w:fill="auto"/>
          </w:tcPr>
          <w:p w14:paraId="4410EED1" w14:textId="77777777" w:rsidR="00CF1A73" w:rsidRPr="0026425F" w:rsidRDefault="00CF1A73" w:rsidP="004505C3">
            <w:pPr>
              <w:rPr>
                <w:rFonts w:cstheme="minorHAnsi"/>
                <w:bCs/>
              </w:rPr>
            </w:pPr>
            <w:r>
              <w:rPr>
                <w:rFonts w:cstheme="minorHAnsi"/>
                <w:bCs/>
              </w:rPr>
              <w:t>Primary Tumor Location Case #1</w:t>
            </w:r>
          </w:p>
        </w:tc>
        <w:tc>
          <w:tcPr>
            <w:tcW w:w="1163" w:type="dxa"/>
            <w:shd w:val="clear" w:color="auto" w:fill="auto"/>
          </w:tcPr>
          <w:p w14:paraId="01C25CAF" w14:textId="44A1C57B" w:rsidR="00164B9B" w:rsidRDefault="00164B9B" w:rsidP="004505C3">
            <w:pPr>
              <w:jc w:val="center"/>
              <w:rPr>
                <w:rFonts w:cstheme="minorHAnsi"/>
                <w:bCs/>
              </w:rPr>
            </w:pPr>
            <w:r>
              <w:rPr>
                <w:rFonts w:cstheme="minorHAnsi"/>
                <w:bCs/>
              </w:rPr>
              <w:t>10</w:t>
            </w:r>
          </w:p>
          <w:p w14:paraId="58A695C6" w14:textId="66E4D860" w:rsidR="00CF1A73" w:rsidRPr="0026425F" w:rsidRDefault="00164B9B" w:rsidP="004505C3">
            <w:pPr>
              <w:jc w:val="center"/>
              <w:rPr>
                <w:rFonts w:cstheme="minorHAnsi"/>
                <w:bCs/>
              </w:rPr>
            </w:pPr>
            <w:r>
              <w:rPr>
                <w:rFonts w:cstheme="minorHAnsi"/>
                <w:bCs/>
              </w:rPr>
              <w:t>(88.1%)</w:t>
            </w:r>
          </w:p>
        </w:tc>
        <w:tc>
          <w:tcPr>
            <w:tcW w:w="1125" w:type="dxa"/>
            <w:shd w:val="clear" w:color="auto" w:fill="auto"/>
          </w:tcPr>
          <w:p w14:paraId="3C9FD3C6" w14:textId="77777777" w:rsidR="00164B9B" w:rsidRDefault="00164B9B" w:rsidP="00164B9B">
            <w:pPr>
              <w:jc w:val="center"/>
              <w:rPr>
                <w:rFonts w:cstheme="minorHAnsi"/>
                <w:bCs/>
              </w:rPr>
            </w:pPr>
            <w:r>
              <w:rPr>
                <w:rFonts w:cstheme="minorHAnsi"/>
                <w:bCs/>
              </w:rPr>
              <w:t>10</w:t>
            </w:r>
          </w:p>
          <w:p w14:paraId="09CCC292" w14:textId="5A8C38D5" w:rsidR="00CF1A73" w:rsidRPr="0026425F" w:rsidRDefault="00164B9B" w:rsidP="00164B9B">
            <w:pPr>
              <w:jc w:val="center"/>
              <w:rPr>
                <w:rFonts w:cstheme="minorHAnsi"/>
                <w:bCs/>
              </w:rPr>
            </w:pPr>
            <w:r>
              <w:rPr>
                <w:rFonts w:cstheme="minorHAnsi"/>
                <w:bCs/>
              </w:rPr>
              <w:t>(88.1%)</w:t>
            </w:r>
          </w:p>
        </w:tc>
        <w:tc>
          <w:tcPr>
            <w:tcW w:w="7399" w:type="dxa"/>
            <w:shd w:val="clear" w:color="auto" w:fill="auto"/>
          </w:tcPr>
          <w:p w14:paraId="0F511543" w14:textId="552C51DD" w:rsidR="00CF1A73" w:rsidRPr="00807C1C" w:rsidRDefault="00807C1C" w:rsidP="00807C1C">
            <w:pPr>
              <w:rPr>
                <w:rFonts w:ascii="Calibri" w:hAnsi="Calibri" w:cs="Calibri"/>
              </w:rPr>
            </w:pPr>
            <w:r>
              <w:rPr>
                <w:rFonts w:ascii="Calibri" w:hAnsi="Calibri" w:cs="Calibri"/>
              </w:rPr>
              <w:t>Code 10: Anterior fossa, NOS (Planum sphenoidale)</w:t>
            </w:r>
            <w:r>
              <w:rPr>
                <w:rFonts w:ascii="Calibri" w:hAnsi="Calibri" w:cs="Calibri"/>
              </w:rPr>
              <w:br/>
            </w:r>
            <w:r>
              <w:rPr>
                <w:rFonts w:ascii="Calibri" w:hAnsi="Calibri" w:cs="Calibri"/>
              </w:rPr>
              <w:br/>
              <w:t>Procedure report, p. 1, does not specifically identify the location of the tumor; however, the preoperative and postoperative diagnoses are "planum sphenoidale."  Indication for Procedure also states:…"found to have a nearly 3 cm planum sphenoidale meningioma"</w:t>
            </w:r>
          </w:p>
        </w:tc>
      </w:tr>
      <w:tr w:rsidR="00CF1A73" w:rsidRPr="0026425F" w14:paraId="6893E550" w14:textId="77777777" w:rsidTr="004505C3">
        <w:tc>
          <w:tcPr>
            <w:tcW w:w="985" w:type="dxa"/>
            <w:shd w:val="clear" w:color="auto" w:fill="auto"/>
          </w:tcPr>
          <w:p w14:paraId="616DA0AC" w14:textId="1BF6E810" w:rsidR="00CF1A73" w:rsidRDefault="00CF1A73" w:rsidP="00CF1A73">
            <w:pPr>
              <w:jc w:val="center"/>
              <w:rPr>
                <w:rFonts w:cstheme="minorHAnsi"/>
                <w:bCs/>
              </w:rPr>
            </w:pPr>
            <w:r w:rsidRPr="000B5AED">
              <w:rPr>
                <w:rFonts w:cstheme="minorHAnsi"/>
                <w:bCs/>
              </w:rPr>
              <w:t>3</w:t>
            </w:r>
          </w:p>
        </w:tc>
        <w:tc>
          <w:tcPr>
            <w:tcW w:w="2519" w:type="dxa"/>
            <w:shd w:val="clear" w:color="auto" w:fill="auto"/>
          </w:tcPr>
          <w:p w14:paraId="45B9D66D" w14:textId="77777777" w:rsidR="00CF1A73" w:rsidRDefault="00CF1A73" w:rsidP="00CF1A73">
            <w:pPr>
              <w:rPr>
                <w:rFonts w:cstheme="minorHAnsi"/>
                <w:bCs/>
              </w:rPr>
            </w:pPr>
            <w:r>
              <w:rPr>
                <w:rFonts w:cstheme="minorHAnsi"/>
                <w:bCs/>
              </w:rPr>
              <w:t>Primary Tumor Location Case #2</w:t>
            </w:r>
          </w:p>
        </w:tc>
        <w:tc>
          <w:tcPr>
            <w:tcW w:w="1163" w:type="dxa"/>
            <w:shd w:val="clear" w:color="auto" w:fill="auto"/>
          </w:tcPr>
          <w:p w14:paraId="5B9CA69D" w14:textId="77777777" w:rsidR="00CF1A73" w:rsidRDefault="00164B9B" w:rsidP="00CF1A73">
            <w:pPr>
              <w:jc w:val="center"/>
              <w:rPr>
                <w:rFonts w:cstheme="minorHAnsi"/>
                <w:bCs/>
              </w:rPr>
            </w:pPr>
            <w:r>
              <w:rPr>
                <w:rFonts w:cstheme="minorHAnsi"/>
                <w:bCs/>
              </w:rPr>
              <w:t>70</w:t>
            </w:r>
          </w:p>
          <w:p w14:paraId="0563FBAD" w14:textId="4304CAC4" w:rsidR="00164B9B" w:rsidRDefault="00164B9B" w:rsidP="00CF1A73">
            <w:pPr>
              <w:jc w:val="center"/>
              <w:rPr>
                <w:rFonts w:cstheme="minorHAnsi"/>
                <w:bCs/>
              </w:rPr>
            </w:pPr>
            <w:r>
              <w:rPr>
                <w:rFonts w:cstheme="minorHAnsi"/>
                <w:bCs/>
              </w:rPr>
              <w:t>(34.8%)</w:t>
            </w:r>
          </w:p>
        </w:tc>
        <w:tc>
          <w:tcPr>
            <w:tcW w:w="1125" w:type="dxa"/>
            <w:shd w:val="clear" w:color="auto" w:fill="auto"/>
          </w:tcPr>
          <w:p w14:paraId="5E51D5B9" w14:textId="77777777" w:rsidR="00290737" w:rsidRDefault="00290737" w:rsidP="00290737">
            <w:pPr>
              <w:jc w:val="center"/>
              <w:rPr>
                <w:rFonts w:cstheme="minorHAnsi"/>
                <w:bCs/>
              </w:rPr>
            </w:pPr>
            <w:r>
              <w:rPr>
                <w:rFonts w:cstheme="minorHAnsi"/>
                <w:bCs/>
              </w:rPr>
              <w:t>70</w:t>
            </w:r>
          </w:p>
          <w:p w14:paraId="67BADAC9" w14:textId="048103A3" w:rsidR="00CF1A73" w:rsidRDefault="00290737" w:rsidP="00290737">
            <w:pPr>
              <w:jc w:val="center"/>
              <w:rPr>
                <w:rFonts w:cstheme="minorHAnsi"/>
                <w:bCs/>
              </w:rPr>
            </w:pPr>
            <w:r>
              <w:rPr>
                <w:rFonts w:cstheme="minorHAnsi"/>
                <w:bCs/>
              </w:rPr>
              <w:t>(34.8%)</w:t>
            </w:r>
          </w:p>
        </w:tc>
        <w:tc>
          <w:tcPr>
            <w:tcW w:w="7399" w:type="dxa"/>
            <w:shd w:val="clear" w:color="auto" w:fill="auto"/>
          </w:tcPr>
          <w:p w14:paraId="0668410B" w14:textId="42230965" w:rsidR="00CF1A73" w:rsidRPr="00807C1C" w:rsidRDefault="00807C1C" w:rsidP="00807C1C">
            <w:pPr>
              <w:rPr>
                <w:rFonts w:ascii="Calibri" w:hAnsi="Calibri" w:cs="Calibri"/>
              </w:rPr>
            </w:pPr>
            <w:r>
              <w:rPr>
                <w:rFonts w:ascii="Calibri" w:hAnsi="Calibri" w:cs="Calibri"/>
              </w:rPr>
              <w:t>Code 70: Posterior fossa, NOS (Tentorial/pretentorial)</w:t>
            </w:r>
            <w:r>
              <w:rPr>
                <w:rFonts w:ascii="Calibri" w:hAnsi="Calibri" w:cs="Calibri"/>
              </w:rPr>
              <w:br/>
            </w:r>
            <w:r>
              <w:rPr>
                <w:rFonts w:ascii="Calibri" w:hAnsi="Calibri" w:cs="Calibri"/>
              </w:rPr>
              <w:br/>
              <w:t xml:space="preserve">Procedure report states that the tumor is in the pretentorial area: "We then worked more </w:t>
            </w:r>
            <w:proofErr w:type="gramStart"/>
            <w:r>
              <w:rPr>
                <w:rFonts w:ascii="Calibri" w:hAnsi="Calibri" w:cs="Calibri"/>
              </w:rPr>
              <w:t>superiorly</w:t>
            </w:r>
            <w:proofErr w:type="gramEnd"/>
            <w:r>
              <w:rPr>
                <w:rFonts w:ascii="Calibri" w:hAnsi="Calibri" w:cs="Calibri"/>
              </w:rPr>
              <w:t xml:space="preserve"> and the large tumor could be seen in the petrotentorial corridor."  Also, preoperative diagnosis states posterior fossa</w:t>
            </w:r>
          </w:p>
        </w:tc>
      </w:tr>
      <w:tr w:rsidR="00CF1A73" w:rsidRPr="0026425F" w14:paraId="79D586C3" w14:textId="77777777" w:rsidTr="004505C3">
        <w:tc>
          <w:tcPr>
            <w:tcW w:w="985" w:type="dxa"/>
            <w:shd w:val="clear" w:color="auto" w:fill="auto"/>
          </w:tcPr>
          <w:p w14:paraId="0CD10F3F" w14:textId="034027A1" w:rsidR="00CF1A73" w:rsidRDefault="00CF1A73" w:rsidP="00CF1A73">
            <w:pPr>
              <w:jc w:val="center"/>
              <w:rPr>
                <w:rFonts w:cstheme="minorHAnsi"/>
                <w:bCs/>
              </w:rPr>
            </w:pPr>
            <w:r w:rsidRPr="000B5AED">
              <w:rPr>
                <w:rFonts w:cstheme="minorHAnsi"/>
                <w:bCs/>
              </w:rPr>
              <w:t>3</w:t>
            </w:r>
          </w:p>
        </w:tc>
        <w:tc>
          <w:tcPr>
            <w:tcW w:w="2519" w:type="dxa"/>
            <w:shd w:val="clear" w:color="auto" w:fill="auto"/>
          </w:tcPr>
          <w:p w14:paraId="4B42ADEA" w14:textId="77777777" w:rsidR="00CF1A73" w:rsidRDefault="00CF1A73" w:rsidP="00CF1A73">
            <w:pPr>
              <w:rPr>
                <w:rFonts w:cstheme="minorHAnsi"/>
                <w:bCs/>
              </w:rPr>
            </w:pPr>
            <w:r>
              <w:rPr>
                <w:rFonts w:cstheme="minorHAnsi"/>
                <w:bCs/>
              </w:rPr>
              <w:t>Primary Tumor Location Case #3</w:t>
            </w:r>
          </w:p>
        </w:tc>
        <w:tc>
          <w:tcPr>
            <w:tcW w:w="1163" w:type="dxa"/>
            <w:shd w:val="clear" w:color="auto" w:fill="auto"/>
          </w:tcPr>
          <w:p w14:paraId="69ACA490" w14:textId="77777777" w:rsidR="00CF1A73" w:rsidRDefault="00164B9B" w:rsidP="00CF1A73">
            <w:pPr>
              <w:jc w:val="center"/>
              <w:rPr>
                <w:rFonts w:cstheme="minorHAnsi"/>
                <w:bCs/>
              </w:rPr>
            </w:pPr>
            <w:r>
              <w:rPr>
                <w:rFonts w:cstheme="minorHAnsi"/>
                <w:bCs/>
              </w:rPr>
              <w:t>00</w:t>
            </w:r>
          </w:p>
          <w:p w14:paraId="5816D587" w14:textId="752A7B20" w:rsidR="00164B9B" w:rsidRDefault="00164B9B" w:rsidP="00CF1A73">
            <w:pPr>
              <w:jc w:val="center"/>
              <w:rPr>
                <w:rFonts w:cstheme="minorHAnsi"/>
                <w:bCs/>
              </w:rPr>
            </w:pPr>
            <w:r>
              <w:rPr>
                <w:rFonts w:cstheme="minorHAnsi"/>
                <w:bCs/>
              </w:rPr>
              <w:t>(92.4%)</w:t>
            </w:r>
          </w:p>
        </w:tc>
        <w:tc>
          <w:tcPr>
            <w:tcW w:w="1125" w:type="dxa"/>
            <w:shd w:val="clear" w:color="auto" w:fill="auto"/>
          </w:tcPr>
          <w:p w14:paraId="1FB8F9A9" w14:textId="77777777" w:rsidR="00164B9B" w:rsidRDefault="00164B9B" w:rsidP="00164B9B">
            <w:pPr>
              <w:jc w:val="center"/>
              <w:rPr>
                <w:rFonts w:cstheme="minorHAnsi"/>
                <w:bCs/>
              </w:rPr>
            </w:pPr>
            <w:r>
              <w:rPr>
                <w:rFonts w:cstheme="minorHAnsi"/>
                <w:bCs/>
              </w:rPr>
              <w:t>00</w:t>
            </w:r>
          </w:p>
          <w:p w14:paraId="7F0A8EFB" w14:textId="164E9367" w:rsidR="00CF1A73" w:rsidRDefault="00164B9B" w:rsidP="00164B9B">
            <w:pPr>
              <w:jc w:val="center"/>
              <w:rPr>
                <w:rFonts w:cstheme="minorHAnsi"/>
                <w:bCs/>
              </w:rPr>
            </w:pPr>
            <w:r>
              <w:rPr>
                <w:rFonts w:cstheme="minorHAnsi"/>
                <w:bCs/>
              </w:rPr>
              <w:t>(92.4%)</w:t>
            </w:r>
          </w:p>
        </w:tc>
        <w:tc>
          <w:tcPr>
            <w:tcW w:w="7399" w:type="dxa"/>
            <w:shd w:val="clear" w:color="auto" w:fill="auto"/>
          </w:tcPr>
          <w:p w14:paraId="531C2573" w14:textId="4FA9DA28" w:rsidR="00CF1A73" w:rsidRPr="00290737" w:rsidRDefault="00290737" w:rsidP="00290737">
            <w:pPr>
              <w:rPr>
                <w:rFonts w:ascii="Calibri" w:hAnsi="Calibri" w:cs="Calibri"/>
              </w:rPr>
            </w:pPr>
            <w:r>
              <w:rPr>
                <w:rFonts w:ascii="Calibri" w:hAnsi="Calibri" w:cs="Calibri"/>
              </w:rPr>
              <w:t>Code 00: Pons</w:t>
            </w:r>
            <w:r>
              <w:rPr>
                <w:rFonts w:ascii="Calibri" w:hAnsi="Calibri" w:cs="Calibri"/>
              </w:rPr>
              <w:br/>
            </w:r>
            <w:r>
              <w:rPr>
                <w:rFonts w:ascii="Calibri" w:hAnsi="Calibri" w:cs="Calibri"/>
              </w:rPr>
              <w:br/>
              <w:t>Page 1, Initial diagnosis: Non-enhancing brainstem mass, most likely glioma noted on MRI as lesion is not amenable to biopsy. Page 2, MRI Brain findings: stable expansile lesion in the pons which measures 39 x 28 mm; Impression:  Expansive lesion centered in the pons</w:t>
            </w:r>
            <w:r>
              <w:rPr>
                <w:rFonts w:ascii="Calibri" w:hAnsi="Calibri" w:cs="Calibri"/>
              </w:rPr>
              <w:br/>
            </w:r>
            <w:r>
              <w:rPr>
                <w:rFonts w:ascii="Calibri" w:hAnsi="Calibri" w:cs="Calibri"/>
              </w:rPr>
              <w:br/>
              <w:t>Note: The pons is part of the Brainstem, but is also a specific subsite that is of interest</w:t>
            </w:r>
          </w:p>
        </w:tc>
      </w:tr>
      <w:tr w:rsidR="00CF1A73" w:rsidRPr="0026425F" w14:paraId="5D4FEDDB" w14:textId="77777777" w:rsidTr="004505C3">
        <w:tc>
          <w:tcPr>
            <w:tcW w:w="985" w:type="dxa"/>
            <w:shd w:val="clear" w:color="auto" w:fill="auto"/>
          </w:tcPr>
          <w:p w14:paraId="0F9FECD1" w14:textId="705EEECD" w:rsidR="00CF1A73" w:rsidRDefault="00CF1A73" w:rsidP="00CF1A73">
            <w:pPr>
              <w:jc w:val="center"/>
              <w:rPr>
                <w:rFonts w:cstheme="minorHAnsi"/>
                <w:bCs/>
              </w:rPr>
            </w:pPr>
            <w:r w:rsidRPr="000B5AED">
              <w:rPr>
                <w:rFonts w:cstheme="minorHAnsi"/>
                <w:bCs/>
              </w:rPr>
              <w:t>3</w:t>
            </w:r>
          </w:p>
        </w:tc>
        <w:tc>
          <w:tcPr>
            <w:tcW w:w="2519" w:type="dxa"/>
            <w:shd w:val="clear" w:color="auto" w:fill="auto"/>
          </w:tcPr>
          <w:p w14:paraId="054CB8B7" w14:textId="77777777" w:rsidR="00CF1A73" w:rsidRDefault="00CF1A73" w:rsidP="00CF1A73">
            <w:pPr>
              <w:rPr>
                <w:rFonts w:cstheme="minorHAnsi"/>
                <w:bCs/>
              </w:rPr>
            </w:pPr>
            <w:r>
              <w:rPr>
                <w:rFonts w:cstheme="minorHAnsi"/>
                <w:bCs/>
              </w:rPr>
              <w:t>Primary Tumor Location Case #4</w:t>
            </w:r>
          </w:p>
        </w:tc>
        <w:tc>
          <w:tcPr>
            <w:tcW w:w="1163" w:type="dxa"/>
            <w:shd w:val="clear" w:color="auto" w:fill="auto"/>
          </w:tcPr>
          <w:p w14:paraId="5EE6529F" w14:textId="77777777" w:rsidR="00CF1A73" w:rsidRDefault="00164B9B" w:rsidP="00CF1A73">
            <w:pPr>
              <w:jc w:val="center"/>
              <w:rPr>
                <w:rFonts w:cstheme="minorHAnsi"/>
                <w:bCs/>
              </w:rPr>
            </w:pPr>
            <w:r>
              <w:rPr>
                <w:rFonts w:cstheme="minorHAnsi"/>
                <w:bCs/>
              </w:rPr>
              <w:t>50</w:t>
            </w:r>
          </w:p>
          <w:p w14:paraId="6B56ED17" w14:textId="4A57807F" w:rsidR="00164B9B" w:rsidRDefault="00164B9B" w:rsidP="00F7519D">
            <w:pPr>
              <w:jc w:val="center"/>
              <w:rPr>
                <w:rFonts w:cstheme="minorHAnsi"/>
                <w:bCs/>
              </w:rPr>
            </w:pPr>
            <w:r>
              <w:rPr>
                <w:rFonts w:cstheme="minorHAnsi"/>
                <w:bCs/>
              </w:rPr>
              <w:t>(</w:t>
            </w:r>
            <w:r w:rsidR="00F7519D">
              <w:rPr>
                <w:rFonts w:cstheme="minorHAnsi"/>
                <w:bCs/>
              </w:rPr>
              <w:t>93.9</w:t>
            </w:r>
            <w:r>
              <w:rPr>
                <w:rFonts w:cstheme="minorHAnsi"/>
                <w:bCs/>
              </w:rPr>
              <w:t>%)</w:t>
            </w:r>
          </w:p>
        </w:tc>
        <w:tc>
          <w:tcPr>
            <w:tcW w:w="1125" w:type="dxa"/>
            <w:shd w:val="clear" w:color="auto" w:fill="auto"/>
          </w:tcPr>
          <w:p w14:paraId="6D468437" w14:textId="77777777" w:rsidR="00290737" w:rsidRDefault="00290737" w:rsidP="00290737">
            <w:pPr>
              <w:jc w:val="center"/>
              <w:rPr>
                <w:rFonts w:cstheme="minorHAnsi"/>
                <w:bCs/>
              </w:rPr>
            </w:pPr>
            <w:r>
              <w:rPr>
                <w:rFonts w:cstheme="minorHAnsi"/>
                <w:bCs/>
              </w:rPr>
              <w:t>50</w:t>
            </w:r>
          </w:p>
          <w:p w14:paraId="00D2766F" w14:textId="19E96294" w:rsidR="00CF1A73" w:rsidRDefault="00290737" w:rsidP="00290737">
            <w:pPr>
              <w:jc w:val="center"/>
              <w:rPr>
                <w:rFonts w:cstheme="minorHAnsi"/>
                <w:bCs/>
              </w:rPr>
            </w:pPr>
            <w:r>
              <w:rPr>
                <w:rFonts w:cstheme="minorHAnsi"/>
                <w:bCs/>
              </w:rPr>
              <w:t>(</w:t>
            </w:r>
            <w:r w:rsidR="00F7519D">
              <w:rPr>
                <w:rFonts w:cstheme="minorHAnsi"/>
                <w:bCs/>
              </w:rPr>
              <w:t>93.9</w:t>
            </w:r>
            <w:r>
              <w:rPr>
                <w:rFonts w:cstheme="minorHAnsi"/>
                <w:bCs/>
              </w:rPr>
              <w:t>%)</w:t>
            </w:r>
          </w:p>
        </w:tc>
        <w:tc>
          <w:tcPr>
            <w:tcW w:w="7399" w:type="dxa"/>
            <w:shd w:val="clear" w:color="auto" w:fill="auto"/>
          </w:tcPr>
          <w:p w14:paraId="2516232B" w14:textId="1D729424" w:rsidR="00CF1A73" w:rsidRPr="00290737" w:rsidRDefault="00290737" w:rsidP="00290737">
            <w:pPr>
              <w:rPr>
                <w:rFonts w:ascii="Calibri" w:hAnsi="Calibri" w:cs="Calibri"/>
              </w:rPr>
            </w:pPr>
            <w:r>
              <w:rPr>
                <w:rFonts w:ascii="Calibri" w:hAnsi="Calibri" w:cs="Calibri"/>
              </w:rPr>
              <w:t>Code 50: Clivus</w:t>
            </w:r>
            <w:r>
              <w:rPr>
                <w:rFonts w:ascii="Calibri" w:hAnsi="Calibri" w:cs="Calibri"/>
              </w:rPr>
              <w:br/>
            </w:r>
            <w:r>
              <w:rPr>
                <w:rFonts w:ascii="Calibri" w:hAnsi="Calibri" w:cs="Calibri"/>
              </w:rPr>
              <w:br/>
              <w:t xml:space="preserve">Page 1: Per history of present illness, patient had a history of a lesion in the inferior clivus, but was stable. In 2020, patient developed new headaches. The MRI Brain showed a mass at the skull base involving the clivus, dens, and right </w:t>
            </w:r>
            <w:proofErr w:type="spellStart"/>
            <w:r>
              <w:rPr>
                <w:rFonts w:ascii="Calibri" w:hAnsi="Calibri" w:cs="Calibri"/>
              </w:rPr>
              <w:t>occiptal</w:t>
            </w:r>
            <w:proofErr w:type="spellEnd"/>
            <w:r>
              <w:rPr>
                <w:rFonts w:ascii="Calibri" w:hAnsi="Calibri" w:cs="Calibri"/>
              </w:rPr>
              <w:t xml:space="preserve"> condyle with associated osseous erosion and </w:t>
            </w:r>
            <w:proofErr w:type="spellStart"/>
            <w:r>
              <w:rPr>
                <w:rFonts w:ascii="Calibri" w:hAnsi="Calibri" w:cs="Calibri"/>
              </w:rPr>
              <w:t>increasae</w:t>
            </w:r>
            <w:proofErr w:type="spellEnd"/>
            <w:r>
              <w:rPr>
                <w:rFonts w:ascii="Calibri" w:hAnsi="Calibri" w:cs="Calibri"/>
              </w:rPr>
              <w:t xml:space="preserve"> the size of the lesion.  Pathology done, p. 5, which revealed a chordoma, which is a common histology for this location.  Imaging, p. 4 and p. 5, support clivus/clival chordoma</w:t>
            </w:r>
            <w:r>
              <w:rPr>
                <w:rFonts w:ascii="Calibri" w:hAnsi="Calibri" w:cs="Calibri"/>
              </w:rPr>
              <w:br/>
            </w:r>
            <w:r>
              <w:rPr>
                <w:rFonts w:ascii="Calibri" w:hAnsi="Calibri" w:cs="Calibri"/>
              </w:rPr>
              <w:lastRenderedPageBreak/>
              <w:br/>
              <w:t>Although the 2020 findings document involvement of the dens and right occipital condyle, this would still be a clivus tumor with the history. The involvement of adjacent structures is progression of the tumor</w:t>
            </w:r>
          </w:p>
        </w:tc>
      </w:tr>
      <w:tr w:rsidR="00CF1A73" w:rsidRPr="0026425F" w14:paraId="4F484531" w14:textId="77777777" w:rsidTr="004505C3">
        <w:tc>
          <w:tcPr>
            <w:tcW w:w="985" w:type="dxa"/>
            <w:shd w:val="clear" w:color="auto" w:fill="auto"/>
          </w:tcPr>
          <w:p w14:paraId="5E64C99B" w14:textId="57DFA875" w:rsidR="00CF1A73" w:rsidRDefault="00CF1A73" w:rsidP="00CF1A73">
            <w:pPr>
              <w:jc w:val="center"/>
              <w:rPr>
                <w:rFonts w:cstheme="minorHAnsi"/>
                <w:bCs/>
              </w:rPr>
            </w:pPr>
            <w:r w:rsidRPr="000B5AED">
              <w:rPr>
                <w:rFonts w:cstheme="minorHAnsi"/>
                <w:bCs/>
              </w:rPr>
              <w:lastRenderedPageBreak/>
              <w:t>3</w:t>
            </w:r>
          </w:p>
        </w:tc>
        <w:tc>
          <w:tcPr>
            <w:tcW w:w="2519" w:type="dxa"/>
            <w:shd w:val="clear" w:color="auto" w:fill="auto"/>
          </w:tcPr>
          <w:p w14:paraId="5B9715C6" w14:textId="77777777" w:rsidR="00CF1A73" w:rsidRDefault="00CF1A73" w:rsidP="00CF1A73">
            <w:pPr>
              <w:rPr>
                <w:rFonts w:cstheme="minorHAnsi"/>
                <w:bCs/>
              </w:rPr>
            </w:pPr>
            <w:r>
              <w:rPr>
                <w:rFonts w:cstheme="minorHAnsi"/>
                <w:bCs/>
              </w:rPr>
              <w:t>Primary Site Surgery, Case #1, Surgery Code #1</w:t>
            </w:r>
          </w:p>
        </w:tc>
        <w:tc>
          <w:tcPr>
            <w:tcW w:w="1163" w:type="dxa"/>
            <w:shd w:val="clear" w:color="auto" w:fill="auto"/>
          </w:tcPr>
          <w:p w14:paraId="5D304592" w14:textId="77777777" w:rsidR="00CF1A73" w:rsidRDefault="00164B9B" w:rsidP="00CF1A73">
            <w:pPr>
              <w:jc w:val="center"/>
              <w:rPr>
                <w:rFonts w:cstheme="minorHAnsi"/>
                <w:bCs/>
              </w:rPr>
            </w:pPr>
            <w:r>
              <w:rPr>
                <w:rFonts w:cstheme="minorHAnsi"/>
                <w:bCs/>
              </w:rPr>
              <w:t>B230</w:t>
            </w:r>
          </w:p>
          <w:p w14:paraId="4E2B3E4C" w14:textId="14D5A42E" w:rsidR="00164B9B" w:rsidRDefault="00164B9B" w:rsidP="00CF1A73">
            <w:pPr>
              <w:jc w:val="center"/>
              <w:rPr>
                <w:rFonts w:cstheme="minorHAnsi"/>
                <w:bCs/>
              </w:rPr>
            </w:pPr>
            <w:r>
              <w:rPr>
                <w:rFonts w:cstheme="minorHAnsi"/>
                <w:bCs/>
              </w:rPr>
              <w:t>(36.9%)</w:t>
            </w:r>
          </w:p>
        </w:tc>
        <w:tc>
          <w:tcPr>
            <w:tcW w:w="1125" w:type="dxa"/>
            <w:shd w:val="clear" w:color="auto" w:fill="auto"/>
          </w:tcPr>
          <w:p w14:paraId="60F44049" w14:textId="77777777" w:rsidR="00290737" w:rsidRDefault="00290737" w:rsidP="00290737">
            <w:pPr>
              <w:jc w:val="center"/>
              <w:rPr>
                <w:rFonts w:cstheme="minorHAnsi"/>
                <w:bCs/>
              </w:rPr>
            </w:pPr>
            <w:r>
              <w:rPr>
                <w:rFonts w:cstheme="minorHAnsi"/>
                <w:bCs/>
              </w:rPr>
              <w:t>B230</w:t>
            </w:r>
          </w:p>
          <w:p w14:paraId="6C01BCA1" w14:textId="155313F4" w:rsidR="00CF1A73" w:rsidRDefault="00290737" w:rsidP="00290737">
            <w:pPr>
              <w:jc w:val="center"/>
              <w:rPr>
                <w:rFonts w:cstheme="minorHAnsi"/>
                <w:bCs/>
              </w:rPr>
            </w:pPr>
            <w:r>
              <w:rPr>
                <w:rFonts w:cstheme="minorHAnsi"/>
                <w:bCs/>
              </w:rPr>
              <w:t>(36.9%)</w:t>
            </w:r>
          </w:p>
        </w:tc>
        <w:tc>
          <w:tcPr>
            <w:tcW w:w="7399" w:type="dxa"/>
            <w:shd w:val="clear" w:color="auto" w:fill="auto"/>
          </w:tcPr>
          <w:p w14:paraId="19AE5038" w14:textId="79A29D03" w:rsidR="00CF1A73" w:rsidRPr="00290737" w:rsidRDefault="00290737" w:rsidP="00290737">
            <w:pPr>
              <w:rPr>
                <w:rFonts w:ascii="Calibri" w:hAnsi="Calibri" w:cs="Calibri"/>
              </w:rPr>
            </w:pPr>
            <w:r>
              <w:rPr>
                <w:rFonts w:ascii="Calibri" w:hAnsi="Calibri" w:cs="Calibri"/>
              </w:rPr>
              <w:t>Code: B230</w:t>
            </w:r>
            <w:r>
              <w:rPr>
                <w:rFonts w:ascii="Calibri" w:hAnsi="Calibri" w:cs="Calibri"/>
              </w:rPr>
              <w:br/>
            </w:r>
            <w:r>
              <w:rPr>
                <w:rFonts w:ascii="Calibri" w:hAnsi="Calibri" w:cs="Calibri"/>
              </w:rPr>
              <w:br/>
              <w:t>4/18/21, Operative Report 1: Patient has punch biopsy. No indication if it's a superficial or deep shave. Use the NOS code for punch biopsy (B230)</w:t>
            </w:r>
          </w:p>
        </w:tc>
      </w:tr>
      <w:tr w:rsidR="00CF1A73" w:rsidRPr="0026425F" w14:paraId="0A1CA82D" w14:textId="77777777" w:rsidTr="004505C3">
        <w:tc>
          <w:tcPr>
            <w:tcW w:w="985" w:type="dxa"/>
            <w:shd w:val="clear" w:color="auto" w:fill="auto"/>
          </w:tcPr>
          <w:p w14:paraId="22934244" w14:textId="6C1931BC" w:rsidR="00CF1A73" w:rsidRDefault="00CF1A73" w:rsidP="00CF1A73">
            <w:pPr>
              <w:jc w:val="center"/>
              <w:rPr>
                <w:rFonts w:cstheme="minorHAnsi"/>
                <w:bCs/>
              </w:rPr>
            </w:pPr>
            <w:r w:rsidRPr="000B5AED">
              <w:rPr>
                <w:rFonts w:cstheme="minorHAnsi"/>
                <w:bCs/>
              </w:rPr>
              <w:t>3</w:t>
            </w:r>
          </w:p>
        </w:tc>
        <w:tc>
          <w:tcPr>
            <w:tcW w:w="2519" w:type="dxa"/>
            <w:shd w:val="clear" w:color="auto" w:fill="auto"/>
          </w:tcPr>
          <w:p w14:paraId="0661FFE7" w14:textId="77777777" w:rsidR="00CF1A73" w:rsidRDefault="00CF1A73" w:rsidP="00CF1A73">
            <w:pPr>
              <w:rPr>
                <w:rFonts w:cstheme="minorHAnsi"/>
                <w:bCs/>
              </w:rPr>
            </w:pPr>
            <w:r>
              <w:rPr>
                <w:rFonts w:cstheme="minorHAnsi"/>
                <w:bCs/>
              </w:rPr>
              <w:t>Primary Site Surgery, Case #1, Surgery Code #2</w:t>
            </w:r>
          </w:p>
        </w:tc>
        <w:tc>
          <w:tcPr>
            <w:tcW w:w="1163" w:type="dxa"/>
            <w:shd w:val="clear" w:color="auto" w:fill="auto"/>
          </w:tcPr>
          <w:p w14:paraId="7B3D79BF" w14:textId="77777777" w:rsidR="00CF1A73" w:rsidRDefault="00164B9B" w:rsidP="00CF1A73">
            <w:pPr>
              <w:jc w:val="center"/>
              <w:rPr>
                <w:rFonts w:cstheme="minorHAnsi"/>
                <w:bCs/>
              </w:rPr>
            </w:pPr>
            <w:r>
              <w:rPr>
                <w:rFonts w:cstheme="minorHAnsi"/>
                <w:bCs/>
              </w:rPr>
              <w:t>B530</w:t>
            </w:r>
          </w:p>
          <w:p w14:paraId="78A2E22F" w14:textId="3161AE22" w:rsidR="00164B9B" w:rsidRDefault="00164B9B" w:rsidP="00CF1A73">
            <w:pPr>
              <w:jc w:val="center"/>
              <w:rPr>
                <w:rFonts w:cstheme="minorHAnsi"/>
                <w:bCs/>
              </w:rPr>
            </w:pPr>
            <w:r>
              <w:rPr>
                <w:rFonts w:cstheme="minorHAnsi"/>
                <w:bCs/>
              </w:rPr>
              <w:t>(40.0%)</w:t>
            </w:r>
          </w:p>
        </w:tc>
        <w:tc>
          <w:tcPr>
            <w:tcW w:w="1125" w:type="dxa"/>
            <w:shd w:val="clear" w:color="auto" w:fill="auto"/>
          </w:tcPr>
          <w:p w14:paraId="26173B99" w14:textId="77777777" w:rsidR="00290737" w:rsidRDefault="00290737" w:rsidP="00290737">
            <w:pPr>
              <w:jc w:val="center"/>
              <w:rPr>
                <w:rFonts w:cstheme="minorHAnsi"/>
                <w:bCs/>
              </w:rPr>
            </w:pPr>
            <w:r>
              <w:rPr>
                <w:rFonts w:cstheme="minorHAnsi"/>
                <w:bCs/>
              </w:rPr>
              <w:t>B530</w:t>
            </w:r>
          </w:p>
          <w:p w14:paraId="1BCC17CB" w14:textId="645635E5" w:rsidR="00CF1A73" w:rsidRDefault="00290737" w:rsidP="00290737">
            <w:pPr>
              <w:jc w:val="center"/>
              <w:rPr>
                <w:rFonts w:cstheme="minorHAnsi"/>
                <w:bCs/>
              </w:rPr>
            </w:pPr>
            <w:r>
              <w:rPr>
                <w:rFonts w:cstheme="minorHAnsi"/>
                <w:bCs/>
              </w:rPr>
              <w:t>(40.0%)</w:t>
            </w:r>
          </w:p>
        </w:tc>
        <w:tc>
          <w:tcPr>
            <w:tcW w:w="7399" w:type="dxa"/>
            <w:shd w:val="clear" w:color="auto" w:fill="auto"/>
          </w:tcPr>
          <w:p w14:paraId="7FB97DD1" w14:textId="2047B2C9" w:rsidR="00CF1A73" w:rsidRPr="00290737" w:rsidRDefault="00290737" w:rsidP="00290737">
            <w:pPr>
              <w:rPr>
                <w:rFonts w:ascii="Calibri" w:hAnsi="Calibri" w:cs="Calibri"/>
              </w:rPr>
            </w:pPr>
            <w:r>
              <w:rPr>
                <w:rFonts w:ascii="Calibri" w:hAnsi="Calibri" w:cs="Calibri"/>
              </w:rPr>
              <w:t>Code: B530</w:t>
            </w:r>
            <w:r>
              <w:rPr>
                <w:rFonts w:ascii="Calibri" w:hAnsi="Calibri" w:cs="Calibri"/>
              </w:rPr>
              <w:br/>
            </w:r>
            <w:r>
              <w:rPr>
                <w:rFonts w:ascii="Calibri" w:hAnsi="Calibri" w:cs="Calibri"/>
              </w:rPr>
              <w:br/>
              <w:t>5/19/21: Operative Report 2: Patient had wide excision, so code B530 is coded for punch biopsy followed by wide excision</w:t>
            </w:r>
          </w:p>
        </w:tc>
      </w:tr>
      <w:tr w:rsidR="00CF1A73" w:rsidRPr="0026425F" w14:paraId="721BBD47" w14:textId="77777777" w:rsidTr="004505C3">
        <w:tc>
          <w:tcPr>
            <w:tcW w:w="985" w:type="dxa"/>
            <w:shd w:val="clear" w:color="auto" w:fill="auto"/>
          </w:tcPr>
          <w:p w14:paraId="086C7388" w14:textId="1BD3E938" w:rsidR="00CF1A73" w:rsidRDefault="00CF1A73" w:rsidP="00CF1A73">
            <w:pPr>
              <w:jc w:val="center"/>
              <w:rPr>
                <w:rFonts w:cstheme="minorHAnsi"/>
                <w:bCs/>
              </w:rPr>
            </w:pPr>
            <w:r w:rsidRPr="000B5AED">
              <w:rPr>
                <w:rFonts w:cstheme="minorHAnsi"/>
                <w:bCs/>
              </w:rPr>
              <w:t>3</w:t>
            </w:r>
          </w:p>
        </w:tc>
        <w:tc>
          <w:tcPr>
            <w:tcW w:w="2519" w:type="dxa"/>
            <w:shd w:val="clear" w:color="auto" w:fill="auto"/>
          </w:tcPr>
          <w:p w14:paraId="4398F030" w14:textId="77777777" w:rsidR="00CF1A73" w:rsidRDefault="00CF1A73" w:rsidP="00CF1A73">
            <w:pPr>
              <w:rPr>
                <w:rFonts w:cstheme="minorHAnsi"/>
                <w:bCs/>
              </w:rPr>
            </w:pPr>
            <w:r>
              <w:rPr>
                <w:rFonts w:cstheme="minorHAnsi"/>
                <w:bCs/>
              </w:rPr>
              <w:t>Primary Site Surgery, Case #1, Surgery Code #3</w:t>
            </w:r>
          </w:p>
        </w:tc>
        <w:tc>
          <w:tcPr>
            <w:tcW w:w="1163" w:type="dxa"/>
            <w:shd w:val="clear" w:color="auto" w:fill="auto"/>
          </w:tcPr>
          <w:p w14:paraId="761C494F" w14:textId="77777777" w:rsidR="00CF1A73" w:rsidRDefault="00164B9B" w:rsidP="00CF1A73">
            <w:pPr>
              <w:jc w:val="center"/>
              <w:rPr>
                <w:rFonts w:cstheme="minorHAnsi"/>
                <w:bCs/>
              </w:rPr>
            </w:pPr>
            <w:r>
              <w:rPr>
                <w:rFonts w:cstheme="minorHAnsi"/>
                <w:bCs/>
              </w:rPr>
              <w:t>NA</w:t>
            </w:r>
          </w:p>
          <w:p w14:paraId="5D433BBA" w14:textId="6D54FCBD" w:rsidR="00164B9B" w:rsidRDefault="00164B9B" w:rsidP="00CF1A73">
            <w:pPr>
              <w:jc w:val="center"/>
              <w:rPr>
                <w:rFonts w:cstheme="minorHAnsi"/>
                <w:bCs/>
              </w:rPr>
            </w:pPr>
            <w:r>
              <w:rPr>
                <w:rFonts w:cstheme="minorHAnsi"/>
                <w:bCs/>
              </w:rPr>
              <w:t>(92.3%)</w:t>
            </w:r>
          </w:p>
        </w:tc>
        <w:tc>
          <w:tcPr>
            <w:tcW w:w="1125" w:type="dxa"/>
            <w:shd w:val="clear" w:color="auto" w:fill="auto"/>
          </w:tcPr>
          <w:p w14:paraId="797D6C23" w14:textId="77777777" w:rsidR="00164B9B" w:rsidRDefault="00164B9B" w:rsidP="00164B9B">
            <w:pPr>
              <w:jc w:val="center"/>
              <w:rPr>
                <w:rFonts w:cstheme="minorHAnsi"/>
                <w:bCs/>
              </w:rPr>
            </w:pPr>
            <w:r>
              <w:rPr>
                <w:rFonts w:cstheme="minorHAnsi"/>
                <w:bCs/>
              </w:rPr>
              <w:t>NA</w:t>
            </w:r>
          </w:p>
          <w:p w14:paraId="775723B0" w14:textId="5BAA6855" w:rsidR="00CF1A73" w:rsidRDefault="00164B9B" w:rsidP="00164B9B">
            <w:pPr>
              <w:jc w:val="center"/>
              <w:rPr>
                <w:rFonts w:cstheme="minorHAnsi"/>
                <w:bCs/>
              </w:rPr>
            </w:pPr>
            <w:r>
              <w:rPr>
                <w:rFonts w:cstheme="minorHAnsi"/>
                <w:bCs/>
              </w:rPr>
              <w:t>(92.3%)</w:t>
            </w:r>
          </w:p>
        </w:tc>
        <w:tc>
          <w:tcPr>
            <w:tcW w:w="7399" w:type="dxa"/>
            <w:shd w:val="clear" w:color="auto" w:fill="auto"/>
          </w:tcPr>
          <w:p w14:paraId="6500FDF6" w14:textId="3360B68B" w:rsidR="00CF1A73" w:rsidRPr="00290737" w:rsidRDefault="00290737" w:rsidP="00290737">
            <w:pPr>
              <w:rPr>
                <w:rFonts w:ascii="Calibri" w:hAnsi="Calibri" w:cs="Calibri"/>
              </w:rPr>
            </w:pPr>
            <w:r>
              <w:rPr>
                <w:rFonts w:ascii="Calibri" w:hAnsi="Calibri" w:cs="Calibri"/>
              </w:rPr>
              <w:t>Code: Not applicable</w:t>
            </w:r>
            <w:r>
              <w:rPr>
                <w:rFonts w:ascii="Calibri" w:hAnsi="Calibri" w:cs="Calibri"/>
              </w:rPr>
              <w:br/>
            </w:r>
            <w:r>
              <w:rPr>
                <w:rFonts w:ascii="Calibri" w:hAnsi="Calibri" w:cs="Calibri"/>
              </w:rPr>
              <w:br/>
              <w:t>Only two surgical procedures were performed</w:t>
            </w:r>
          </w:p>
        </w:tc>
      </w:tr>
      <w:tr w:rsidR="00CF1A73" w:rsidRPr="0026425F" w14:paraId="52EEA816" w14:textId="77777777" w:rsidTr="004505C3">
        <w:tc>
          <w:tcPr>
            <w:tcW w:w="985" w:type="dxa"/>
            <w:shd w:val="clear" w:color="auto" w:fill="auto"/>
          </w:tcPr>
          <w:p w14:paraId="2D3930C0" w14:textId="3A528BAC" w:rsidR="00CF1A73" w:rsidRDefault="00CF1A73" w:rsidP="00CF1A73">
            <w:pPr>
              <w:jc w:val="center"/>
              <w:rPr>
                <w:rFonts w:cstheme="minorHAnsi"/>
                <w:bCs/>
              </w:rPr>
            </w:pPr>
            <w:r w:rsidRPr="000B5AED">
              <w:rPr>
                <w:rFonts w:cstheme="minorHAnsi"/>
                <w:bCs/>
              </w:rPr>
              <w:t>3</w:t>
            </w:r>
          </w:p>
        </w:tc>
        <w:tc>
          <w:tcPr>
            <w:tcW w:w="2519" w:type="dxa"/>
            <w:shd w:val="clear" w:color="auto" w:fill="auto"/>
          </w:tcPr>
          <w:p w14:paraId="060FF538" w14:textId="77777777" w:rsidR="00CF1A73" w:rsidRDefault="00CF1A73" w:rsidP="00CF1A73">
            <w:pPr>
              <w:rPr>
                <w:rFonts w:cstheme="minorHAnsi"/>
                <w:bCs/>
              </w:rPr>
            </w:pPr>
            <w:r>
              <w:rPr>
                <w:rFonts w:cstheme="minorHAnsi"/>
                <w:bCs/>
              </w:rPr>
              <w:t>Primary Site Surgery, Case #1, Margin Measurement</w:t>
            </w:r>
          </w:p>
        </w:tc>
        <w:tc>
          <w:tcPr>
            <w:tcW w:w="1163" w:type="dxa"/>
            <w:shd w:val="clear" w:color="auto" w:fill="auto"/>
          </w:tcPr>
          <w:p w14:paraId="06BE5B24" w14:textId="77777777" w:rsidR="00CF1A73" w:rsidRDefault="00164B9B" w:rsidP="00CF1A73">
            <w:pPr>
              <w:jc w:val="center"/>
              <w:rPr>
                <w:rFonts w:cstheme="minorHAnsi"/>
                <w:bCs/>
              </w:rPr>
            </w:pPr>
            <w:r>
              <w:rPr>
                <w:rFonts w:cstheme="minorHAnsi"/>
                <w:bCs/>
              </w:rPr>
              <w:t>1.0</w:t>
            </w:r>
          </w:p>
          <w:p w14:paraId="2D3F130D" w14:textId="48FC3528" w:rsidR="00164B9B" w:rsidRDefault="00164B9B" w:rsidP="00CF1A73">
            <w:pPr>
              <w:jc w:val="center"/>
              <w:rPr>
                <w:rFonts w:cstheme="minorHAnsi"/>
                <w:bCs/>
              </w:rPr>
            </w:pPr>
            <w:r>
              <w:rPr>
                <w:rFonts w:cstheme="minorHAnsi"/>
                <w:bCs/>
              </w:rPr>
              <w:t>(89.2%)</w:t>
            </w:r>
          </w:p>
        </w:tc>
        <w:tc>
          <w:tcPr>
            <w:tcW w:w="1125" w:type="dxa"/>
            <w:shd w:val="clear" w:color="auto" w:fill="auto"/>
          </w:tcPr>
          <w:p w14:paraId="02C078FC" w14:textId="77777777" w:rsidR="00164B9B" w:rsidRDefault="00164B9B" w:rsidP="00164B9B">
            <w:pPr>
              <w:jc w:val="center"/>
              <w:rPr>
                <w:rFonts w:cstheme="minorHAnsi"/>
                <w:bCs/>
              </w:rPr>
            </w:pPr>
            <w:r>
              <w:rPr>
                <w:rFonts w:cstheme="minorHAnsi"/>
                <w:bCs/>
              </w:rPr>
              <w:t>1.0</w:t>
            </w:r>
          </w:p>
          <w:p w14:paraId="67CAABEB" w14:textId="2CEE165E" w:rsidR="00CF1A73" w:rsidRDefault="00164B9B" w:rsidP="00164B9B">
            <w:pPr>
              <w:jc w:val="center"/>
              <w:rPr>
                <w:rFonts w:cstheme="minorHAnsi"/>
                <w:bCs/>
              </w:rPr>
            </w:pPr>
            <w:r>
              <w:rPr>
                <w:rFonts w:cstheme="minorHAnsi"/>
                <w:bCs/>
              </w:rPr>
              <w:t>(89.2%)</w:t>
            </w:r>
          </w:p>
        </w:tc>
        <w:tc>
          <w:tcPr>
            <w:tcW w:w="7399" w:type="dxa"/>
            <w:shd w:val="clear" w:color="auto" w:fill="auto"/>
          </w:tcPr>
          <w:p w14:paraId="65323A2C" w14:textId="25FB43B1" w:rsidR="00CF1A73" w:rsidRPr="00290737" w:rsidRDefault="00290737" w:rsidP="00290737">
            <w:pPr>
              <w:rPr>
                <w:rFonts w:ascii="Calibri" w:hAnsi="Calibri" w:cs="Calibri"/>
              </w:rPr>
            </w:pPr>
            <w:r>
              <w:rPr>
                <w:rFonts w:ascii="Calibri" w:hAnsi="Calibri" w:cs="Calibri"/>
              </w:rPr>
              <w:t>Code: 1.0</w:t>
            </w:r>
            <w:r>
              <w:rPr>
                <w:rFonts w:ascii="Calibri" w:hAnsi="Calibri" w:cs="Calibri"/>
              </w:rPr>
              <w:br/>
            </w:r>
            <w:r>
              <w:rPr>
                <w:rFonts w:ascii="Calibri" w:hAnsi="Calibri" w:cs="Calibri"/>
              </w:rPr>
              <w:br/>
              <w:t>5/19/21, Operative Report 2: No mention of margin. Per Note 5, margins documented from the pathology report may be used if they are not documented on the operative report. Pathology Report 2 states 1 cm margin</w:t>
            </w:r>
          </w:p>
        </w:tc>
      </w:tr>
      <w:tr w:rsidR="00CF1A73" w:rsidRPr="0026425F" w14:paraId="65CCDEC2" w14:textId="77777777" w:rsidTr="004505C3">
        <w:tc>
          <w:tcPr>
            <w:tcW w:w="985" w:type="dxa"/>
            <w:shd w:val="clear" w:color="auto" w:fill="auto"/>
          </w:tcPr>
          <w:p w14:paraId="28B348BB" w14:textId="23836E02" w:rsidR="00CF1A73" w:rsidRDefault="00CF1A73" w:rsidP="00CF1A73">
            <w:pPr>
              <w:jc w:val="center"/>
              <w:rPr>
                <w:rFonts w:cstheme="minorHAnsi"/>
                <w:bCs/>
              </w:rPr>
            </w:pPr>
            <w:r w:rsidRPr="000B5AED">
              <w:rPr>
                <w:rFonts w:cstheme="minorHAnsi"/>
                <w:bCs/>
              </w:rPr>
              <w:t>3</w:t>
            </w:r>
          </w:p>
        </w:tc>
        <w:tc>
          <w:tcPr>
            <w:tcW w:w="2519" w:type="dxa"/>
            <w:shd w:val="clear" w:color="auto" w:fill="auto"/>
          </w:tcPr>
          <w:p w14:paraId="00FA07A0" w14:textId="77777777" w:rsidR="00CF1A73" w:rsidRDefault="00CF1A73" w:rsidP="00CF1A73">
            <w:pPr>
              <w:rPr>
                <w:rFonts w:cstheme="minorHAnsi"/>
                <w:bCs/>
              </w:rPr>
            </w:pPr>
            <w:r>
              <w:rPr>
                <w:rFonts w:cstheme="minorHAnsi"/>
                <w:bCs/>
              </w:rPr>
              <w:t>Primary Site Surgery, Case #2, Surgery Code #1</w:t>
            </w:r>
          </w:p>
        </w:tc>
        <w:tc>
          <w:tcPr>
            <w:tcW w:w="1163" w:type="dxa"/>
            <w:shd w:val="clear" w:color="auto" w:fill="auto"/>
          </w:tcPr>
          <w:p w14:paraId="22393541" w14:textId="77777777" w:rsidR="00CF1A73" w:rsidRDefault="00164B9B" w:rsidP="00CF1A73">
            <w:pPr>
              <w:jc w:val="center"/>
              <w:rPr>
                <w:rFonts w:cstheme="minorHAnsi"/>
                <w:bCs/>
              </w:rPr>
            </w:pPr>
            <w:r>
              <w:rPr>
                <w:rFonts w:cstheme="minorHAnsi"/>
                <w:bCs/>
              </w:rPr>
              <w:t>B200</w:t>
            </w:r>
          </w:p>
          <w:p w14:paraId="130348DD" w14:textId="26FC55A9" w:rsidR="00164B9B" w:rsidRDefault="00164B9B" w:rsidP="00CF1A73">
            <w:pPr>
              <w:jc w:val="center"/>
              <w:rPr>
                <w:rFonts w:cstheme="minorHAnsi"/>
                <w:bCs/>
              </w:rPr>
            </w:pPr>
            <w:r>
              <w:rPr>
                <w:rFonts w:cstheme="minorHAnsi"/>
                <w:bCs/>
              </w:rPr>
              <w:t>(33.8%)</w:t>
            </w:r>
          </w:p>
        </w:tc>
        <w:tc>
          <w:tcPr>
            <w:tcW w:w="1125" w:type="dxa"/>
            <w:shd w:val="clear" w:color="auto" w:fill="auto"/>
          </w:tcPr>
          <w:p w14:paraId="17BD5CEC" w14:textId="77777777" w:rsidR="00290737" w:rsidRDefault="00290737" w:rsidP="00290737">
            <w:pPr>
              <w:jc w:val="center"/>
              <w:rPr>
                <w:rFonts w:cstheme="minorHAnsi"/>
                <w:bCs/>
              </w:rPr>
            </w:pPr>
            <w:r>
              <w:rPr>
                <w:rFonts w:cstheme="minorHAnsi"/>
                <w:bCs/>
              </w:rPr>
              <w:t>B200</w:t>
            </w:r>
          </w:p>
          <w:p w14:paraId="000F018F" w14:textId="56A279C3" w:rsidR="00CF1A73" w:rsidRDefault="00290737" w:rsidP="00290737">
            <w:pPr>
              <w:jc w:val="center"/>
              <w:rPr>
                <w:rFonts w:cstheme="minorHAnsi"/>
                <w:bCs/>
              </w:rPr>
            </w:pPr>
            <w:r>
              <w:rPr>
                <w:rFonts w:cstheme="minorHAnsi"/>
                <w:bCs/>
              </w:rPr>
              <w:t>(33.8%)</w:t>
            </w:r>
          </w:p>
        </w:tc>
        <w:tc>
          <w:tcPr>
            <w:tcW w:w="7399" w:type="dxa"/>
            <w:shd w:val="clear" w:color="auto" w:fill="auto"/>
          </w:tcPr>
          <w:p w14:paraId="5ABB7D90" w14:textId="5DB28DEA" w:rsidR="00CF1A73" w:rsidRPr="00290737" w:rsidRDefault="00290737" w:rsidP="00290737">
            <w:pPr>
              <w:rPr>
                <w:rFonts w:ascii="Calibri" w:hAnsi="Calibri" w:cs="Calibri"/>
              </w:rPr>
            </w:pPr>
            <w:r>
              <w:rPr>
                <w:rFonts w:ascii="Calibri" w:hAnsi="Calibri" w:cs="Calibri"/>
              </w:rPr>
              <w:t>Code: B200</w:t>
            </w:r>
            <w:r>
              <w:rPr>
                <w:rFonts w:ascii="Calibri" w:hAnsi="Calibri" w:cs="Calibri"/>
              </w:rPr>
              <w:br/>
            </w:r>
            <w:r>
              <w:rPr>
                <w:rFonts w:ascii="Calibri" w:hAnsi="Calibri" w:cs="Calibri"/>
              </w:rPr>
              <w:br/>
              <w:t>1/24/21, Pathology Report: Per this report, melanoma was previously excised. Code B200 for local tumor excision since no specific information is available (for example: excisional, shave, or punch biopsy)</w:t>
            </w:r>
          </w:p>
        </w:tc>
      </w:tr>
      <w:tr w:rsidR="00CF1A73" w:rsidRPr="0026425F" w14:paraId="574665A8" w14:textId="77777777" w:rsidTr="004505C3">
        <w:tc>
          <w:tcPr>
            <w:tcW w:w="985" w:type="dxa"/>
            <w:shd w:val="clear" w:color="auto" w:fill="auto"/>
          </w:tcPr>
          <w:p w14:paraId="7F8A9562" w14:textId="5CBE71D3" w:rsidR="00CF1A73" w:rsidRDefault="00CF1A73" w:rsidP="00CF1A73">
            <w:pPr>
              <w:jc w:val="center"/>
              <w:rPr>
                <w:rFonts w:cstheme="minorHAnsi"/>
                <w:bCs/>
              </w:rPr>
            </w:pPr>
            <w:r w:rsidRPr="000B5AED">
              <w:rPr>
                <w:rFonts w:cstheme="minorHAnsi"/>
                <w:bCs/>
              </w:rPr>
              <w:t>3</w:t>
            </w:r>
          </w:p>
        </w:tc>
        <w:tc>
          <w:tcPr>
            <w:tcW w:w="2519" w:type="dxa"/>
            <w:shd w:val="clear" w:color="auto" w:fill="auto"/>
          </w:tcPr>
          <w:p w14:paraId="0291D9CD" w14:textId="77777777" w:rsidR="00CF1A73" w:rsidRDefault="00CF1A73" w:rsidP="00CF1A73">
            <w:pPr>
              <w:rPr>
                <w:rFonts w:cstheme="minorHAnsi"/>
                <w:bCs/>
              </w:rPr>
            </w:pPr>
            <w:r>
              <w:rPr>
                <w:rFonts w:cstheme="minorHAnsi"/>
                <w:bCs/>
              </w:rPr>
              <w:t>Primary Site Surgery, Case #2, Surgery Code #2</w:t>
            </w:r>
          </w:p>
        </w:tc>
        <w:tc>
          <w:tcPr>
            <w:tcW w:w="1163" w:type="dxa"/>
            <w:shd w:val="clear" w:color="auto" w:fill="auto"/>
          </w:tcPr>
          <w:p w14:paraId="09101A73" w14:textId="77777777" w:rsidR="00CF1A73" w:rsidRDefault="00164B9B" w:rsidP="00CF1A73">
            <w:pPr>
              <w:jc w:val="center"/>
              <w:rPr>
                <w:rFonts w:cstheme="minorHAnsi"/>
                <w:bCs/>
              </w:rPr>
            </w:pPr>
            <w:r>
              <w:rPr>
                <w:rFonts w:cstheme="minorHAnsi"/>
                <w:bCs/>
              </w:rPr>
              <w:t>B500</w:t>
            </w:r>
          </w:p>
          <w:p w14:paraId="305D3111" w14:textId="463B7CDF" w:rsidR="00164B9B" w:rsidRDefault="00164B9B" w:rsidP="00CF1A73">
            <w:pPr>
              <w:jc w:val="center"/>
              <w:rPr>
                <w:rFonts w:cstheme="minorHAnsi"/>
                <w:bCs/>
              </w:rPr>
            </w:pPr>
            <w:r>
              <w:rPr>
                <w:rFonts w:cstheme="minorHAnsi"/>
                <w:bCs/>
              </w:rPr>
              <w:t>(41.5%)</w:t>
            </w:r>
          </w:p>
        </w:tc>
        <w:tc>
          <w:tcPr>
            <w:tcW w:w="1125" w:type="dxa"/>
            <w:shd w:val="clear" w:color="auto" w:fill="auto"/>
          </w:tcPr>
          <w:p w14:paraId="5650F0E1" w14:textId="77777777" w:rsidR="00290737" w:rsidRDefault="00290737" w:rsidP="00290737">
            <w:pPr>
              <w:jc w:val="center"/>
              <w:rPr>
                <w:rFonts w:cstheme="minorHAnsi"/>
                <w:bCs/>
              </w:rPr>
            </w:pPr>
            <w:r>
              <w:rPr>
                <w:rFonts w:cstheme="minorHAnsi"/>
                <w:bCs/>
              </w:rPr>
              <w:t>B500</w:t>
            </w:r>
          </w:p>
          <w:p w14:paraId="0230175F" w14:textId="7A35C3D2" w:rsidR="00CF1A73" w:rsidRDefault="00290737" w:rsidP="00290737">
            <w:pPr>
              <w:jc w:val="center"/>
              <w:rPr>
                <w:rFonts w:cstheme="minorHAnsi"/>
                <w:bCs/>
              </w:rPr>
            </w:pPr>
            <w:r>
              <w:rPr>
                <w:rFonts w:cstheme="minorHAnsi"/>
                <w:bCs/>
              </w:rPr>
              <w:t>(41.5%)</w:t>
            </w:r>
          </w:p>
        </w:tc>
        <w:tc>
          <w:tcPr>
            <w:tcW w:w="7399" w:type="dxa"/>
            <w:shd w:val="clear" w:color="auto" w:fill="auto"/>
          </w:tcPr>
          <w:p w14:paraId="09FD58DA" w14:textId="1C394FAE" w:rsidR="00CF1A73" w:rsidRPr="00290737" w:rsidRDefault="00290737" w:rsidP="00290737">
            <w:pPr>
              <w:rPr>
                <w:rFonts w:ascii="Calibri" w:hAnsi="Calibri" w:cs="Calibri"/>
              </w:rPr>
            </w:pPr>
            <w:r>
              <w:rPr>
                <w:rFonts w:ascii="Calibri" w:hAnsi="Calibri" w:cs="Calibri"/>
              </w:rPr>
              <w:t>Code: B500</w:t>
            </w:r>
            <w:r>
              <w:rPr>
                <w:rFonts w:ascii="Calibri" w:hAnsi="Calibri" w:cs="Calibri"/>
              </w:rPr>
              <w:br/>
            </w:r>
            <w:r>
              <w:rPr>
                <w:rFonts w:ascii="Calibri" w:hAnsi="Calibri" w:cs="Calibri"/>
              </w:rPr>
              <w:br/>
              <w:t>1/24/21, Pathology Report: States a wide excision. The previous surgery is B200 for local tumor excision, NOS, so the wide excision is B500</w:t>
            </w:r>
          </w:p>
        </w:tc>
      </w:tr>
      <w:tr w:rsidR="00CF1A73" w:rsidRPr="0026425F" w14:paraId="0D0EEAFB" w14:textId="77777777" w:rsidTr="004505C3">
        <w:tc>
          <w:tcPr>
            <w:tcW w:w="985" w:type="dxa"/>
            <w:shd w:val="clear" w:color="auto" w:fill="auto"/>
          </w:tcPr>
          <w:p w14:paraId="42B6D349" w14:textId="4EE85A7D" w:rsidR="00CF1A73" w:rsidRDefault="00CF1A73" w:rsidP="00CF1A73">
            <w:pPr>
              <w:jc w:val="center"/>
              <w:rPr>
                <w:rFonts w:cstheme="minorHAnsi"/>
                <w:bCs/>
              </w:rPr>
            </w:pPr>
            <w:r w:rsidRPr="000B5AED">
              <w:rPr>
                <w:rFonts w:cstheme="minorHAnsi"/>
                <w:bCs/>
              </w:rPr>
              <w:lastRenderedPageBreak/>
              <w:t>3</w:t>
            </w:r>
          </w:p>
        </w:tc>
        <w:tc>
          <w:tcPr>
            <w:tcW w:w="2519" w:type="dxa"/>
            <w:shd w:val="clear" w:color="auto" w:fill="auto"/>
          </w:tcPr>
          <w:p w14:paraId="7AD46C56" w14:textId="77777777" w:rsidR="00CF1A73" w:rsidRDefault="00CF1A73" w:rsidP="00CF1A73">
            <w:pPr>
              <w:rPr>
                <w:rFonts w:cstheme="minorHAnsi"/>
                <w:bCs/>
              </w:rPr>
            </w:pPr>
            <w:r>
              <w:rPr>
                <w:rFonts w:cstheme="minorHAnsi"/>
                <w:bCs/>
              </w:rPr>
              <w:t>Primary Site Surgery, Case #2, Surgery Code #3</w:t>
            </w:r>
          </w:p>
        </w:tc>
        <w:tc>
          <w:tcPr>
            <w:tcW w:w="1163" w:type="dxa"/>
            <w:shd w:val="clear" w:color="auto" w:fill="auto"/>
          </w:tcPr>
          <w:p w14:paraId="01917B41" w14:textId="77777777" w:rsidR="00CF1A73" w:rsidRDefault="00164B9B" w:rsidP="00CF1A73">
            <w:pPr>
              <w:jc w:val="center"/>
              <w:rPr>
                <w:rFonts w:cstheme="minorHAnsi"/>
                <w:bCs/>
              </w:rPr>
            </w:pPr>
            <w:r>
              <w:rPr>
                <w:rFonts w:cstheme="minorHAnsi"/>
                <w:bCs/>
              </w:rPr>
              <w:t>NA</w:t>
            </w:r>
          </w:p>
          <w:p w14:paraId="424D10C2" w14:textId="7BA6DB35" w:rsidR="00164B9B" w:rsidRDefault="00164B9B" w:rsidP="00CF1A73">
            <w:pPr>
              <w:jc w:val="center"/>
              <w:rPr>
                <w:rFonts w:cstheme="minorHAnsi"/>
                <w:bCs/>
              </w:rPr>
            </w:pPr>
            <w:r>
              <w:rPr>
                <w:rFonts w:cstheme="minorHAnsi"/>
                <w:bCs/>
              </w:rPr>
              <w:t>(96.9%)</w:t>
            </w:r>
          </w:p>
        </w:tc>
        <w:tc>
          <w:tcPr>
            <w:tcW w:w="1125" w:type="dxa"/>
            <w:shd w:val="clear" w:color="auto" w:fill="auto"/>
          </w:tcPr>
          <w:p w14:paraId="5379A638" w14:textId="77777777" w:rsidR="00164B9B" w:rsidRDefault="00164B9B" w:rsidP="00164B9B">
            <w:pPr>
              <w:jc w:val="center"/>
              <w:rPr>
                <w:rFonts w:cstheme="minorHAnsi"/>
                <w:bCs/>
              </w:rPr>
            </w:pPr>
            <w:r>
              <w:rPr>
                <w:rFonts w:cstheme="minorHAnsi"/>
                <w:bCs/>
              </w:rPr>
              <w:t>NA</w:t>
            </w:r>
          </w:p>
          <w:p w14:paraId="2188C383" w14:textId="7CEA946C" w:rsidR="00CF1A73" w:rsidRDefault="00164B9B" w:rsidP="00164B9B">
            <w:pPr>
              <w:jc w:val="center"/>
              <w:rPr>
                <w:rFonts w:cstheme="minorHAnsi"/>
                <w:bCs/>
              </w:rPr>
            </w:pPr>
            <w:r>
              <w:rPr>
                <w:rFonts w:cstheme="minorHAnsi"/>
                <w:bCs/>
              </w:rPr>
              <w:t>(96.9%)</w:t>
            </w:r>
          </w:p>
        </w:tc>
        <w:tc>
          <w:tcPr>
            <w:tcW w:w="7399" w:type="dxa"/>
            <w:shd w:val="clear" w:color="auto" w:fill="auto"/>
          </w:tcPr>
          <w:p w14:paraId="16C134AF" w14:textId="0374359C" w:rsidR="00CF1A73" w:rsidRPr="00290737" w:rsidRDefault="00290737" w:rsidP="00290737">
            <w:pPr>
              <w:rPr>
                <w:rFonts w:ascii="Calibri" w:hAnsi="Calibri" w:cs="Calibri"/>
              </w:rPr>
            </w:pPr>
            <w:r>
              <w:rPr>
                <w:rFonts w:ascii="Calibri" w:hAnsi="Calibri" w:cs="Calibri"/>
              </w:rPr>
              <w:t>Code: Not applicable</w:t>
            </w:r>
            <w:r>
              <w:rPr>
                <w:rFonts w:ascii="Calibri" w:hAnsi="Calibri" w:cs="Calibri"/>
              </w:rPr>
              <w:br/>
            </w:r>
            <w:r>
              <w:rPr>
                <w:rFonts w:ascii="Calibri" w:hAnsi="Calibri" w:cs="Calibri"/>
              </w:rPr>
              <w:br/>
              <w:t>Only two surgical procedures were performed</w:t>
            </w:r>
          </w:p>
        </w:tc>
      </w:tr>
      <w:tr w:rsidR="00CF1A73" w:rsidRPr="0026425F" w14:paraId="4DECB7F5" w14:textId="77777777" w:rsidTr="004505C3">
        <w:tc>
          <w:tcPr>
            <w:tcW w:w="985" w:type="dxa"/>
            <w:shd w:val="clear" w:color="auto" w:fill="auto"/>
          </w:tcPr>
          <w:p w14:paraId="105944A7" w14:textId="48ED66AD" w:rsidR="00CF1A73" w:rsidRDefault="00CF1A73" w:rsidP="00CF1A73">
            <w:pPr>
              <w:jc w:val="center"/>
              <w:rPr>
                <w:rFonts w:cstheme="minorHAnsi"/>
                <w:bCs/>
              </w:rPr>
            </w:pPr>
            <w:r w:rsidRPr="000B5AED">
              <w:rPr>
                <w:rFonts w:cstheme="minorHAnsi"/>
                <w:bCs/>
              </w:rPr>
              <w:t>3</w:t>
            </w:r>
          </w:p>
        </w:tc>
        <w:tc>
          <w:tcPr>
            <w:tcW w:w="2519" w:type="dxa"/>
            <w:shd w:val="clear" w:color="auto" w:fill="auto"/>
          </w:tcPr>
          <w:p w14:paraId="4BAB6740" w14:textId="77777777" w:rsidR="00CF1A73" w:rsidRDefault="00CF1A73" w:rsidP="00CF1A73">
            <w:pPr>
              <w:rPr>
                <w:rFonts w:cstheme="minorHAnsi"/>
                <w:bCs/>
              </w:rPr>
            </w:pPr>
            <w:r>
              <w:rPr>
                <w:rFonts w:cstheme="minorHAnsi"/>
                <w:bCs/>
              </w:rPr>
              <w:t>Primary Site Surgery, Case #2, Margin Measurement</w:t>
            </w:r>
          </w:p>
        </w:tc>
        <w:tc>
          <w:tcPr>
            <w:tcW w:w="1163" w:type="dxa"/>
            <w:shd w:val="clear" w:color="auto" w:fill="auto"/>
          </w:tcPr>
          <w:p w14:paraId="78834D9B" w14:textId="77777777" w:rsidR="00CF1A73" w:rsidRDefault="00164B9B" w:rsidP="00CF1A73">
            <w:pPr>
              <w:jc w:val="center"/>
              <w:rPr>
                <w:rFonts w:cstheme="minorHAnsi"/>
                <w:bCs/>
              </w:rPr>
            </w:pPr>
            <w:r>
              <w:rPr>
                <w:rFonts w:cstheme="minorHAnsi"/>
                <w:bCs/>
              </w:rPr>
              <w:t>XX.9</w:t>
            </w:r>
          </w:p>
          <w:p w14:paraId="09A4DF04" w14:textId="6D491013" w:rsidR="00164B9B" w:rsidRDefault="00164B9B" w:rsidP="00CF1A73">
            <w:pPr>
              <w:jc w:val="center"/>
              <w:rPr>
                <w:rFonts w:cstheme="minorHAnsi"/>
                <w:bCs/>
              </w:rPr>
            </w:pPr>
            <w:r>
              <w:rPr>
                <w:rFonts w:cstheme="minorHAnsi"/>
                <w:bCs/>
              </w:rPr>
              <w:t>(95.4%)</w:t>
            </w:r>
          </w:p>
        </w:tc>
        <w:tc>
          <w:tcPr>
            <w:tcW w:w="1125" w:type="dxa"/>
            <w:shd w:val="clear" w:color="auto" w:fill="auto"/>
          </w:tcPr>
          <w:p w14:paraId="077F4EF6" w14:textId="77777777" w:rsidR="00164B9B" w:rsidRDefault="00164B9B" w:rsidP="00164B9B">
            <w:pPr>
              <w:jc w:val="center"/>
              <w:rPr>
                <w:rFonts w:cstheme="minorHAnsi"/>
                <w:bCs/>
              </w:rPr>
            </w:pPr>
            <w:r>
              <w:rPr>
                <w:rFonts w:cstheme="minorHAnsi"/>
                <w:bCs/>
              </w:rPr>
              <w:t>XX.9</w:t>
            </w:r>
          </w:p>
          <w:p w14:paraId="150C4AFD" w14:textId="3A04E7AB" w:rsidR="00CF1A73" w:rsidRDefault="00164B9B" w:rsidP="00164B9B">
            <w:pPr>
              <w:jc w:val="center"/>
              <w:rPr>
                <w:rFonts w:cstheme="minorHAnsi"/>
                <w:bCs/>
              </w:rPr>
            </w:pPr>
            <w:r>
              <w:rPr>
                <w:rFonts w:cstheme="minorHAnsi"/>
                <w:bCs/>
              </w:rPr>
              <w:t>(95.4%)</w:t>
            </w:r>
          </w:p>
        </w:tc>
        <w:tc>
          <w:tcPr>
            <w:tcW w:w="7399" w:type="dxa"/>
            <w:shd w:val="clear" w:color="auto" w:fill="auto"/>
          </w:tcPr>
          <w:p w14:paraId="13A577AC" w14:textId="4A4CE82F" w:rsidR="00CF1A73" w:rsidRPr="00290737" w:rsidRDefault="00290737" w:rsidP="00290737">
            <w:pPr>
              <w:rPr>
                <w:rFonts w:ascii="Calibri" w:hAnsi="Calibri" w:cs="Calibri"/>
              </w:rPr>
            </w:pPr>
            <w:r>
              <w:rPr>
                <w:rFonts w:ascii="Calibri" w:hAnsi="Calibri" w:cs="Calibri"/>
              </w:rPr>
              <w:t>Code: XX.9</w:t>
            </w:r>
            <w:r>
              <w:rPr>
                <w:rFonts w:ascii="Calibri" w:hAnsi="Calibri" w:cs="Calibri"/>
              </w:rPr>
              <w:br/>
            </w:r>
            <w:r>
              <w:rPr>
                <w:rFonts w:ascii="Calibri" w:hAnsi="Calibri" w:cs="Calibri"/>
              </w:rPr>
              <w:br/>
              <w:t>No margins are documented in the pathology report</w:t>
            </w:r>
          </w:p>
        </w:tc>
      </w:tr>
    </w:tbl>
    <w:p w14:paraId="28329438" w14:textId="7199182E" w:rsidR="00E6181C" w:rsidRPr="0026425F" w:rsidRDefault="00E6181C" w:rsidP="0026425F">
      <w:pPr>
        <w:rPr>
          <w:rFonts w:eastAsiaTheme="majorEastAsia" w:cstheme="minorHAnsi"/>
          <w:b/>
        </w:rPr>
      </w:pPr>
    </w:p>
    <w:p w14:paraId="19419247" w14:textId="2AFB71CD" w:rsidR="00E6181C" w:rsidRPr="0026425F" w:rsidRDefault="00E6181C" w:rsidP="0026425F">
      <w:pPr>
        <w:rPr>
          <w:rFonts w:eastAsiaTheme="majorEastAsia" w:cstheme="minorHAnsi"/>
          <w:b/>
        </w:rPr>
      </w:pPr>
    </w:p>
    <w:p w14:paraId="40E770BE" w14:textId="77777777" w:rsidR="00290737" w:rsidRDefault="00290737">
      <w:pPr>
        <w:rPr>
          <w:rFonts w:eastAsiaTheme="majorEastAsia" w:cstheme="minorHAnsi"/>
          <w:b/>
        </w:rPr>
      </w:pPr>
      <w:r>
        <w:rPr>
          <w:rFonts w:cstheme="minorHAnsi"/>
        </w:rPr>
        <w:br w:type="page"/>
      </w:r>
    </w:p>
    <w:p w14:paraId="5C806CED" w14:textId="538034A5" w:rsidR="00E6181C" w:rsidRDefault="00E6181C" w:rsidP="0026425F">
      <w:pPr>
        <w:pStyle w:val="Heading1"/>
        <w:rPr>
          <w:rFonts w:cstheme="minorHAnsi"/>
          <w:sz w:val="22"/>
          <w:szCs w:val="22"/>
        </w:rPr>
      </w:pPr>
      <w:r w:rsidRPr="0026425F">
        <w:rPr>
          <w:rFonts w:cstheme="minorHAnsi"/>
          <w:sz w:val="22"/>
          <w:szCs w:val="22"/>
        </w:rPr>
        <w:lastRenderedPageBreak/>
        <w:t>Group 4</w:t>
      </w:r>
      <w:r w:rsidR="00EB4989">
        <w:rPr>
          <w:rFonts w:cstheme="minorHAnsi"/>
          <w:sz w:val="22"/>
          <w:szCs w:val="22"/>
        </w:rPr>
        <w:t xml:space="preserve"> Cases</w:t>
      </w:r>
    </w:p>
    <w:p w14:paraId="7F88CB27" w14:textId="77777777" w:rsidR="00164B9B" w:rsidRPr="00164B9B" w:rsidRDefault="00164B9B" w:rsidP="00164B9B"/>
    <w:tbl>
      <w:tblPr>
        <w:tblStyle w:val="TableGrid"/>
        <w:tblW w:w="13191" w:type="dxa"/>
        <w:tblLook w:val="04A0" w:firstRow="1" w:lastRow="0" w:firstColumn="1" w:lastColumn="0" w:noHBand="0" w:noVBand="1"/>
      </w:tblPr>
      <w:tblGrid>
        <w:gridCol w:w="985"/>
        <w:gridCol w:w="2519"/>
        <w:gridCol w:w="1163"/>
        <w:gridCol w:w="1125"/>
        <w:gridCol w:w="7399"/>
      </w:tblGrid>
      <w:tr w:rsidR="00164B9B" w:rsidRPr="0026425F" w14:paraId="2C71DD54" w14:textId="77777777" w:rsidTr="004505C3">
        <w:trPr>
          <w:tblHeader/>
        </w:trPr>
        <w:tc>
          <w:tcPr>
            <w:tcW w:w="985" w:type="dxa"/>
          </w:tcPr>
          <w:p w14:paraId="16DB0873" w14:textId="77777777" w:rsidR="00164B9B" w:rsidRPr="0026425F" w:rsidRDefault="00164B9B" w:rsidP="004505C3">
            <w:pPr>
              <w:jc w:val="center"/>
              <w:rPr>
                <w:rFonts w:cstheme="minorHAnsi"/>
                <w:b/>
              </w:rPr>
            </w:pPr>
            <w:r w:rsidRPr="0026425F">
              <w:rPr>
                <w:rFonts w:cstheme="minorHAnsi"/>
                <w:b/>
              </w:rPr>
              <w:t>Group</w:t>
            </w:r>
          </w:p>
        </w:tc>
        <w:tc>
          <w:tcPr>
            <w:tcW w:w="2519" w:type="dxa"/>
          </w:tcPr>
          <w:p w14:paraId="6BDFDB5F" w14:textId="77777777" w:rsidR="00164B9B" w:rsidRPr="0026425F" w:rsidRDefault="00164B9B" w:rsidP="004505C3">
            <w:pPr>
              <w:rPr>
                <w:rFonts w:cstheme="minorHAnsi"/>
                <w:b/>
              </w:rPr>
            </w:pPr>
            <w:r w:rsidRPr="0026425F">
              <w:rPr>
                <w:rFonts w:cstheme="minorHAnsi"/>
                <w:b/>
              </w:rPr>
              <w:t>Data Item</w:t>
            </w:r>
          </w:p>
        </w:tc>
        <w:tc>
          <w:tcPr>
            <w:tcW w:w="1163" w:type="dxa"/>
          </w:tcPr>
          <w:p w14:paraId="05EFC32D" w14:textId="77777777" w:rsidR="00164B9B" w:rsidRPr="0026425F" w:rsidRDefault="00164B9B" w:rsidP="004505C3">
            <w:pPr>
              <w:jc w:val="center"/>
              <w:rPr>
                <w:rFonts w:cstheme="minorHAnsi"/>
                <w:b/>
              </w:rPr>
            </w:pPr>
            <w:r w:rsidRPr="0026425F">
              <w:rPr>
                <w:rFonts w:cstheme="minorHAnsi"/>
                <w:b/>
              </w:rPr>
              <w:t>Preferred Answer</w:t>
            </w:r>
          </w:p>
          <w:p w14:paraId="5A1F4BF8" w14:textId="77777777" w:rsidR="00164B9B" w:rsidRPr="0026425F" w:rsidRDefault="00164B9B" w:rsidP="004505C3">
            <w:pPr>
              <w:jc w:val="center"/>
              <w:rPr>
                <w:rFonts w:cstheme="minorHAnsi"/>
                <w:b/>
              </w:rPr>
            </w:pPr>
            <w:r w:rsidRPr="0026425F">
              <w:rPr>
                <w:rFonts w:cstheme="minorHAnsi"/>
                <w:b/>
              </w:rPr>
              <w:t>(% Agree)</w:t>
            </w:r>
          </w:p>
        </w:tc>
        <w:tc>
          <w:tcPr>
            <w:tcW w:w="1125" w:type="dxa"/>
          </w:tcPr>
          <w:p w14:paraId="7DB252E4" w14:textId="77777777" w:rsidR="00164B9B" w:rsidRPr="0026425F" w:rsidRDefault="00164B9B" w:rsidP="004505C3">
            <w:pPr>
              <w:jc w:val="center"/>
              <w:rPr>
                <w:rFonts w:cstheme="minorHAnsi"/>
                <w:b/>
              </w:rPr>
            </w:pPr>
            <w:r w:rsidRPr="0026425F">
              <w:rPr>
                <w:rFonts w:cstheme="minorHAnsi"/>
                <w:b/>
              </w:rPr>
              <w:t>Final Answer</w:t>
            </w:r>
          </w:p>
          <w:p w14:paraId="3D22E0F3" w14:textId="77777777" w:rsidR="00164B9B" w:rsidRPr="0026425F" w:rsidRDefault="00164B9B" w:rsidP="004505C3">
            <w:pPr>
              <w:jc w:val="center"/>
              <w:rPr>
                <w:rFonts w:cstheme="minorHAnsi"/>
                <w:b/>
              </w:rPr>
            </w:pPr>
            <w:r w:rsidRPr="0026425F">
              <w:rPr>
                <w:rFonts w:cstheme="minorHAnsi"/>
                <w:b/>
              </w:rPr>
              <w:t>(% Agree)</w:t>
            </w:r>
          </w:p>
        </w:tc>
        <w:tc>
          <w:tcPr>
            <w:tcW w:w="7399" w:type="dxa"/>
          </w:tcPr>
          <w:p w14:paraId="7E1CA84F" w14:textId="77777777" w:rsidR="00164B9B" w:rsidRPr="0026425F" w:rsidRDefault="00164B9B" w:rsidP="004505C3">
            <w:pPr>
              <w:rPr>
                <w:rFonts w:cstheme="minorHAnsi"/>
                <w:b/>
              </w:rPr>
            </w:pPr>
            <w:r w:rsidRPr="0026425F">
              <w:rPr>
                <w:rFonts w:cstheme="minorHAnsi"/>
                <w:b/>
              </w:rPr>
              <w:t>Case Scenario/Answers/Explanation of Answers</w:t>
            </w:r>
          </w:p>
        </w:tc>
      </w:tr>
      <w:tr w:rsidR="00164B9B" w:rsidRPr="0026425F" w14:paraId="038A5BCC" w14:textId="77777777" w:rsidTr="004505C3">
        <w:tc>
          <w:tcPr>
            <w:tcW w:w="985" w:type="dxa"/>
            <w:shd w:val="clear" w:color="auto" w:fill="auto"/>
          </w:tcPr>
          <w:p w14:paraId="2744B875" w14:textId="46943E7F" w:rsidR="00164B9B" w:rsidRPr="0026425F" w:rsidRDefault="00164B9B" w:rsidP="004505C3">
            <w:pPr>
              <w:jc w:val="center"/>
              <w:rPr>
                <w:rFonts w:cstheme="minorHAnsi"/>
                <w:bCs/>
              </w:rPr>
            </w:pPr>
            <w:r>
              <w:rPr>
                <w:rFonts w:cstheme="minorHAnsi"/>
                <w:bCs/>
              </w:rPr>
              <w:t>4</w:t>
            </w:r>
          </w:p>
        </w:tc>
        <w:tc>
          <w:tcPr>
            <w:tcW w:w="2519" w:type="dxa"/>
            <w:shd w:val="clear" w:color="auto" w:fill="auto"/>
          </w:tcPr>
          <w:p w14:paraId="12652B49" w14:textId="77777777" w:rsidR="00164B9B" w:rsidRPr="0026425F" w:rsidRDefault="00164B9B" w:rsidP="004505C3">
            <w:pPr>
              <w:rPr>
                <w:rFonts w:cstheme="minorHAnsi"/>
                <w:bCs/>
              </w:rPr>
            </w:pPr>
            <w:r>
              <w:rPr>
                <w:rFonts w:cstheme="minorHAnsi"/>
                <w:bCs/>
              </w:rPr>
              <w:t>Primary Tumor Location Case #1</w:t>
            </w:r>
          </w:p>
        </w:tc>
        <w:tc>
          <w:tcPr>
            <w:tcW w:w="1163" w:type="dxa"/>
            <w:shd w:val="clear" w:color="auto" w:fill="auto"/>
          </w:tcPr>
          <w:p w14:paraId="796CA17F" w14:textId="77777777" w:rsidR="00164B9B" w:rsidRDefault="00164B9B" w:rsidP="004505C3">
            <w:pPr>
              <w:jc w:val="center"/>
              <w:rPr>
                <w:rFonts w:cstheme="minorHAnsi"/>
                <w:bCs/>
              </w:rPr>
            </w:pPr>
            <w:r>
              <w:rPr>
                <w:rFonts w:cstheme="minorHAnsi"/>
                <w:bCs/>
              </w:rPr>
              <w:t>10</w:t>
            </w:r>
          </w:p>
          <w:p w14:paraId="2DC12FF2" w14:textId="622888F5" w:rsidR="00164B9B" w:rsidRPr="0026425F" w:rsidRDefault="00164B9B" w:rsidP="004505C3">
            <w:pPr>
              <w:jc w:val="center"/>
              <w:rPr>
                <w:rFonts w:cstheme="minorHAnsi"/>
                <w:bCs/>
              </w:rPr>
            </w:pPr>
            <w:r>
              <w:rPr>
                <w:rFonts w:cstheme="minorHAnsi"/>
                <w:bCs/>
              </w:rPr>
              <w:t>(91.8%)</w:t>
            </w:r>
          </w:p>
        </w:tc>
        <w:tc>
          <w:tcPr>
            <w:tcW w:w="1125" w:type="dxa"/>
            <w:shd w:val="clear" w:color="auto" w:fill="auto"/>
          </w:tcPr>
          <w:p w14:paraId="7844F517" w14:textId="77777777" w:rsidR="00164B9B" w:rsidRDefault="00164B9B" w:rsidP="00164B9B">
            <w:pPr>
              <w:jc w:val="center"/>
              <w:rPr>
                <w:rFonts w:cstheme="minorHAnsi"/>
                <w:bCs/>
              </w:rPr>
            </w:pPr>
            <w:r>
              <w:rPr>
                <w:rFonts w:cstheme="minorHAnsi"/>
                <w:bCs/>
              </w:rPr>
              <w:t>10</w:t>
            </w:r>
          </w:p>
          <w:p w14:paraId="62293F5F" w14:textId="087B5CC9" w:rsidR="00164B9B" w:rsidRPr="0026425F" w:rsidRDefault="00164B9B" w:rsidP="00164B9B">
            <w:pPr>
              <w:jc w:val="center"/>
              <w:rPr>
                <w:rFonts w:cstheme="minorHAnsi"/>
                <w:bCs/>
              </w:rPr>
            </w:pPr>
            <w:r>
              <w:rPr>
                <w:rFonts w:cstheme="minorHAnsi"/>
                <w:bCs/>
              </w:rPr>
              <w:t>(91.8%)</w:t>
            </w:r>
          </w:p>
        </w:tc>
        <w:tc>
          <w:tcPr>
            <w:tcW w:w="7399" w:type="dxa"/>
            <w:shd w:val="clear" w:color="auto" w:fill="auto"/>
          </w:tcPr>
          <w:p w14:paraId="63711047" w14:textId="6CBA8353" w:rsidR="00164B9B" w:rsidRPr="00290737" w:rsidRDefault="00290737" w:rsidP="00290737">
            <w:pPr>
              <w:rPr>
                <w:rFonts w:ascii="Calibri" w:hAnsi="Calibri" w:cs="Calibri"/>
              </w:rPr>
            </w:pPr>
            <w:r>
              <w:rPr>
                <w:rFonts w:ascii="Calibri" w:hAnsi="Calibri" w:cs="Calibri"/>
              </w:rPr>
              <w:t>Code 10: Anterior fossa, NOS (Olfactory groove)</w:t>
            </w:r>
            <w:r>
              <w:rPr>
                <w:rFonts w:ascii="Calibri" w:hAnsi="Calibri" w:cs="Calibri"/>
              </w:rPr>
              <w:br/>
            </w:r>
            <w:r>
              <w:rPr>
                <w:rFonts w:ascii="Calibri" w:hAnsi="Calibri" w:cs="Calibri"/>
              </w:rPr>
              <w:br/>
              <w:t>Procedure, p. 1, indicates the tumor is located in the anterior fossa: "The tumor was then dissected laterally off the anterior cranial fossa floor going back to the sylvian fissure" while the preoperative and postoperative diagnoses indicate the olfactory groove</w:t>
            </w:r>
          </w:p>
        </w:tc>
      </w:tr>
      <w:tr w:rsidR="00164B9B" w:rsidRPr="0026425F" w14:paraId="699EB6D4" w14:textId="77777777" w:rsidTr="004505C3">
        <w:tc>
          <w:tcPr>
            <w:tcW w:w="985" w:type="dxa"/>
            <w:shd w:val="clear" w:color="auto" w:fill="auto"/>
          </w:tcPr>
          <w:p w14:paraId="6DF05914" w14:textId="5AB63C3F" w:rsidR="00164B9B" w:rsidRDefault="00164B9B" w:rsidP="00164B9B">
            <w:pPr>
              <w:jc w:val="center"/>
              <w:rPr>
                <w:rFonts w:cstheme="minorHAnsi"/>
                <w:bCs/>
              </w:rPr>
            </w:pPr>
            <w:r w:rsidRPr="001F6E22">
              <w:rPr>
                <w:rFonts w:cstheme="minorHAnsi"/>
                <w:bCs/>
              </w:rPr>
              <w:t>4</w:t>
            </w:r>
          </w:p>
        </w:tc>
        <w:tc>
          <w:tcPr>
            <w:tcW w:w="2519" w:type="dxa"/>
            <w:shd w:val="clear" w:color="auto" w:fill="auto"/>
          </w:tcPr>
          <w:p w14:paraId="38964868" w14:textId="77777777" w:rsidR="00164B9B" w:rsidRDefault="00164B9B" w:rsidP="00164B9B">
            <w:pPr>
              <w:rPr>
                <w:rFonts w:cstheme="minorHAnsi"/>
                <w:bCs/>
              </w:rPr>
            </w:pPr>
            <w:r>
              <w:rPr>
                <w:rFonts w:cstheme="minorHAnsi"/>
                <w:bCs/>
              </w:rPr>
              <w:t>Primary Tumor Location Case #2</w:t>
            </w:r>
          </w:p>
        </w:tc>
        <w:tc>
          <w:tcPr>
            <w:tcW w:w="1163" w:type="dxa"/>
            <w:shd w:val="clear" w:color="auto" w:fill="auto"/>
          </w:tcPr>
          <w:p w14:paraId="0C4209FE" w14:textId="77777777" w:rsidR="00164B9B" w:rsidRDefault="004F78B5" w:rsidP="00164B9B">
            <w:pPr>
              <w:jc w:val="center"/>
              <w:rPr>
                <w:rFonts w:cstheme="minorHAnsi"/>
                <w:bCs/>
              </w:rPr>
            </w:pPr>
            <w:r>
              <w:rPr>
                <w:rFonts w:cstheme="minorHAnsi"/>
                <w:bCs/>
              </w:rPr>
              <w:t>60</w:t>
            </w:r>
          </w:p>
          <w:p w14:paraId="437E9E70" w14:textId="2AB4626A" w:rsidR="004F78B5" w:rsidRDefault="004F78B5" w:rsidP="00164B9B">
            <w:pPr>
              <w:jc w:val="center"/>
              <w:rPr>
                <w:rFonts w:cstheme="minorHAnsi"/>
                <w:bCs/>
              </w:rPr>
            </w:pPr>
            <w:r>
              <w:rPr>
                <w:rFonts w:cstheme="minorHAnsi"/>
                <w:bCs/>
              </w:rPr>
              <w:t>(91.7%)</w:t>
            </w:r>
          </w:p>
        </w:tc>
        <w:tc>
          <w:tcPr>
            <w:tcW w:w="1125" w:type="dxa"/>
            <w:shd w:val="clear" w:color="auto" w:fill="auto"/>
          </w:tcPr>
          <w:p w14:paraId="2497A7EE" w14:textId="77777777" w:rsidR="004F78B5" w:rsidRDefault="004F78B5" w:rsidP="004F78B5">
            <w:pPr>
              <w:jc w:val="center"/>
              <w:rPr>
                <w:rFonts w:cstheme="minorHAnsi"/>
                <w:bCs/>
              </w:rPr>
            </w:pPr>
            <w:r>
              <w:rPr>
                <w:rFonts w:cstheme="minorHAnsi"/>
                <w:bCs/>
              </w:rPr>
              <w:t>60</w:t>
            </w:r>
          </w:p>
          <w:p w14:paraId="6B91053A" w14:textId="69121D51" w:rsidR="00164B9B" w:rsidRDefault="004F78B5" w:rsidP="004F78B5">
            <w:pPr>
              <w:jc w:val="center"/>
              <w:rPr>
                <w:rFonts w:cstheme="minorHAnsi"/>
                <w:bCs/>
              </w:rPr>
            </w:pPr>
            <w:r>
              <w:rPr>
                <w:rFonts w:cstheme="minorHAnsi"/>
                <w:bCs/>
              </w:rPr>
              <w:t>(91.7%)</w:t>
            </w:r>
          </w:p>
        </w:tc>
        <w:tc>
          <w:tcPr>
            <w:tcW w:w="7399" w:type="dxa"/>
            <w:shd w:val="clear" w:color="auto" w:fill="auto"/>
          </w:tcPr>
          <w:p w14:paraId="35827A68" w14:textId="20318E4F" w:rsidR="00164B9B" w:rsidRPr="00290737" w:rsidRDefault="00290737" w:rsidP="00290737">
            <w:pPr>
              <w:rPr>
                <w:rFonts w:ascii="Calibri" w:hAnsi="Calibri" w:cs="Calibri"/>
              </w:rPr>
            </w:pPr>
            <w:r>
              <w:rPr>
                <w:rFonts w:ascii="Calibri" w:hAnsi="Calibri" w:cs="Calibri"/>
              </w:rPr>
              <w:t>Code 60: Cerebellopontine Angle (CP angle)</w:t>
            </w:r>
            <w:r>
              <w:rPr>
                <w:rFonts w:ascii="Calibri" w:hAnsi="Calibri" w:cs="Calibri"/>
              </w:rPr>
              <w:br/>
            </w:r>
            <w:r>
              <w:rPr>
                <w:rFonts w:ascii="Calibri" w:hAnsi="Calibri" w:cs="Calibri"/>
              </w:rPr>
              <w:br/>
              <w:t>Procedure, p. 1, indicates: "A large tumor could be seen in the area of the right CP angle"</w:t>
            </w:r>
          </w:p>
        </w:tc>
      </w:tr>
      <w:tr w:rsidR="00164B9B" w:rsidRPr="0026425F" w14:paraId="1CAE9A7A" w14:textId="77777777" w:rsidTr="004505C3">
        <w:tc>
          <w:tcPr>
            <w:tcW w:w="985" w:type="dxa"/>
            <w:shd w:val="clear" w:color="auto" w:fill="auto"/>
          </w:tcPr>
          <w:p w14:paraId="08D8D50F" w14:textId="4BE8E959" w:rsidR="00164B9B" w:rsidRDefault="00164B9B" w:rsidP="00164B9B">
            <w:pPr>
              <w:jc w:val="center"/>
              <w:rPr>
                <w:rFonts w:cstheme="minorHAnsi"/>
                <w:bCs/>
              </w:rPr>
            </w:pPr>
            <w:r w:rsidRPr="001F6E22">
              <w:rPr>
                <w:rFonts w:cstheme="minorHAnsi"/>
                <w:bCs/>
              </w:rPr>
              <w:t>4</w:t>
            </w:r>
          </w:p>
        </w:tc>
        <w:tc>
          <w:tcPr>
            <w:tcW w:w="2519" w:type="dxa"/>
            <w:shd w:val="clear" w:color="auto" w:fill="auto"/>
          </w:tcPr>
          <w:p w14:paraId="01726576" w14:textId="77777777" w:rsidR="00164B9B" w:rsidRDefault="00164B9B" w:rsidP="00164B9B">
            <w:pPr>
              <w:rPr>
                <w:rFonts w:cstheme="minorHAnsi"/>
                <w:bCs/>
              </w:rPr>
            </w:pPr>
            <w:r>
              <w:rPr>
                <w:rFonts w:cstheme="minorHAnsi"/>
                <w:bCs/>
              </w:rPr>
              <w:t>Primary Tumor Location Case #3</w:t>
            </w:r>
          </w:p>
        </w:tc>
        <w:tc>
          <w:tcPr>
            <w:tcW w:w="1163" w:type="dxa"/>
            <w:shd w:val="clear" w:color="auto" w:fill="auto"/>
          </w:tcPr>
          <w:p w14:paraId="6F6E07B4" w14:textId="77777777" w:rsidR="00164B9B" w:rsidRDefault="004F78B5" w:rsidP="00164B9B">
            <w:pPr>
              <w:jc w:val="center"/>
              <w:rPr>
                <w:rFonts w:cstheme="minorHAnsi"/>
                <w:bCs/>
              </w:rPr>
            </w:pPr>
            <w:r>
              <w:rPr>
                <w:rFonts w:cstheme="minorHAnsi"/>
                <w:bCs/>
              </w:rPr>
              <w:t>40</w:t>
            </w:r>
          </w:p>
          <w:p w14:paraId="6BBE355F" w14:textId="433AD427" w:rsidR="004F78B5" w:rsidRDefault="004F78B5" w:rsidP="00164B9B">
            <w:pPr>
              <w:jc w:val="center"/>
              <w:rPr>
                <w:rFonts w:cstheme="minorHAnsi"/>
                <w:bCs/>
              </w:rPr>
            </w:pPr>
            <w:r>
              <w:rPr>
                <w:rFonts w:cstheme="minorHAnsi"/>
                <w:bCs/>
              </w:rPr>
              <w:t>(83.3%)</w:t>
            </w:r>
          </w:p>
        </w:tc>
        <w:tc>
          <w:tcPr>
            <w:tcW w:w="1125" w:type="dxa"/>
            <w:shd w:val="clear" w:color="auto" w:fill="auto"/>
          </w:tcPr>
          <w:p w14:paraId="09EEB468" w14:textId="77777777" w:rsidR="004F78B5" w:rsidRDefault="004F78B5" w:rsidP="004F78B5">
            <w:pPr>
              <w:jc w:val="center"/>
              <w:rPr>
                <w:rFonts w:cstheme="minorHAnsi"/>
                <w:bCs/>
              </w:rPr>
            </w:pPr>
            <w:r>
              <w:rPr>
                <w:rFonts w:cstheme="minorHAnsi"/>
                <w:bCs/>
              </w:rPr>
              <w:t>40</w:t>
            </w:r>
          </w:p>
          <w:p w14:paraId="0B4D46B8" w14:textId="258BC10A" w:rsidR="00164B9B" w:rsidRDefault="004F78B5" w:rsidP="004F78B5">
            <w:pPr>
              <w:jc w:val="center"/>
              <w:rPr>
                <w:rFonts w:cstheme="minorHAnsi"/>
                <w:bCs/>
              </w:rPr>
            </w:pPr>
            <w:r>
              <w:rPr>
                <w:rFonts w:cstheme="minorHAnsi"/>
                <w:bCs/>
              </w:rPr>
              <w:t>(83.3%)</w:t>
            </w:r>
          </w:p>
        </w:tc>
        <w:tc>
          <w:tcPr>
            <w:tcW w:w="7399" w:type="dxa"/>
            <w:shd w:val="clear" w:color="auto" w:fill="auto"/>
          </w:tcPr>
          <w:p w14:paraId="2E9EC9C0" w14:textId="4D2504AF" w:rsidR="00164B9B" w:rsidRPr="00290737" w:rsidRDefault="00290737" w:rsidP="00290737">
            <w:pPr>
              <w:rPr>
                <w:rFonts w:ascii="Calibri" w:hAnsi="Calibri" w:cs="Calibri"/>
              </w:rPr>
            </w:pPr>
            <w:r>
              <w:rPr>
                <w:rFonts w:ascii="Calibri" w:hAnsi="Calibri" w:cs="Calibri"/>
              </w:rPr>
              <w:t>Code 40: Middle fossa, NOS</w:t>
            </w:r>
            <w:r>
              <w:rPr>
                <w:rFonts w:ascii="Calibri" w:hAnsi="Calibri" w:cs="Calibri"/>
              </w:rPr>
              <w:br/>
            </w:r>
            <w:r>
              <w:rPr>
                <w:rFonts w:ascii="Calibri" w:hAnsi="Calibri" w:cs="Calibri"/>
              </w:rPr>
              <w:br/>
              <w:t xml:space="preserve">Progress Note, p. 1: Patient with history of brain lesion, Surgery states "Subtotal resection of a left middle fossa meningioma" </w:t>
            </w:r>
          </w:p>
        </w:tc>
      </w:tr>
      <w:tr w:rsidR="00164B9B" w:rsidRPr="0026425F" w14:paraId="0B8BC4EA" w14:textId="77777777" w:rsidTr="004505C3">
        <w:tc>
          <w:tcPr>
            <w:tcW w:w="985" w:type="dxa"/>
            <w:shd w:val="clear" w:color="auto" w:fill="auto"/>
          </w:tcPr>
          <w:p w14:paraId="7168F7FC" w14:textId="3E8EC8A5" w:rsidR="00164B9B" w:rsidRDefault="00164B9B" w:rsidP="00164B9B">
            <w:pPr>
              <w:jc w:val="center"/>
              <w:rPr>
                <w:rFonts w:cstheme="minorHAnsi"/>
                <w:bCs/>
              </w:rPr>
            </w:pPr>
            <w:r w:rsidRPr="001F6E22">
              <w:rPr>
                <w:rFonts w:cstheme="minorHAnsi"/>
                <w:bCs/>
              </w:rPr>
              <w:t>4</w:t>
            </w:r>
          </w:p>
        </w:tc>
        <w:tc>
          <w:tcPr>
            <w:tcW w:w="2519" w:type="dxa"/>
            <w:shd w:val="clear" w:color="auto" w:fill="auto"/>
          </w:tcPr>
          <w:p w14:paraId="62FE6B31" w14:textId="77777777" w:rsidR="00164B9B" w:rsidRDefault="00164B9B" w:rsidP="00164B9B">
            <w:pPr>
              <w:rPr>
                <w:rFonts w:cstheme="minorHAnsi"/>
                <w:bCs/>
              </w:rPr>
            </w:pPr>
            <w:r>
              <w:rPr>
                <w:rFonts w:cstheme="minorHAnsi"/>
                <w:bCs/>
              </w:rPr>
              <w:t>Primary Tumor Location Case #4</w:t>
            </w:r>
          </w:p>
        </w:tc>
        <w:tc>
          <w:tcPr>
            <w:tcW w:w="1163" w:type="dxa"/>
            <w:shd w:val="clear" w:color="auto" w:fill="auto"/>
          </w:tcPr>
          <w:p w14:paraId="710226F0" w14:textId="77777777" w:rsidR="00164B9B" w:rsidRDefault="004F78B5" w:rsidP="00164B9B">
            <w:pPr>
              <w:jc w:val="center"/>
              <w:rPr>
                <w:rFonts w:cstheme="minorHAnsi"/>
                <w:bCs/>
              </w:rPr>
            </w:pPr>
            <w:r>
              <w:rPr>
                <w:rFonts w:cstheme="minorHAnsi"/>
                <w:bCs/>
              </w:rPr>
              <w:t>00</w:t>
            </w:r>
          </w:p>
          <w:p w14:paraId="56B59BE7" w14:textId="0F77166B" w:rsidR="004F78B5" w:rsidRDefault="004F78B5" w:rsidP="00164B9B">
            <w:pPr>
              <w:jc w:val="center"/>
              <w:rPr>
                <w:rFonts w:cstheme="minorHAnsi"/>
                <w:bCs/>
              </w:rPr>
            </w:pPr>
            <w:r>
              <w:rPr>
                <w:rFonts w:cstheme="minorHAnsi"/>
                <w:bCs/>
              </w:rPr>
              <w:t>(94.9%)</w:t>
            </w:r>
          </w:p>
        </w:tc>
        <w:tc>
          <w:tcPr>
            <w:tcW w:w="1125" w:type="dxa"/>
            <w:shd w:val="clear" w:color="auto" w:fill="auto"/>
          </w:tcPr>
          <w:p w14:paraId="6E7AA5BB" w14:textId="77777777" w:rsidR="004F78B5" w:rsidRDefault="004F78B5" w:rsidP="004F78B5">
            <w:pPr>
              <w:jc w:val="center"/>
              <w:rPr>
                <w:rFonts w:cstheme="minorHAnsi"/>
                <w:bCs/>
              </w:rPr>
            </w:pPr>
            <w:r>
              <w:rPr>
                <w:rFonts w:cstheme="minorHAnsi"/>
                <w:bCs/>
              </w:rPr>
              <w:t>00</w:t>
            </w:r>
          </w:p>
          <w:p w14:paraId="102AC436" w14:textId="7234FB8E" w:rsidR="00164B9B" w:rsidRDefault="004F78B5" w:rsidP="004F78B5">
            <w:pPr>
              <w:jc w:val="center"/>
              <w:rPr>
                <w:rFonts w:cstheme="minorHAnsi"/>
                <w:bCs/>
              </w:rPr>
            </w:pPr>
            <w:r>
              <w:rPr>
                <w:rFonts w:cstheme="minorHAnsi"/>
                <w:bCs/>
              </w:rPr>
              <w:t>(94.9%)</w:t>
            </w:r>
          </w:p>
        </w:tc>
        <w:tc>
          <w:tcPr>
            <w:tcW w:w="7399" w:type="dxa"/>
            <w:shd w:val="clear" w:color="auto" w:fill="auto"/>
          </w:tcPr>
          <w:p w14:paraId="53B6168B" w14:textId="76B9B36B" w:rsidR="00164B9B" w:rsidRPr="00290737" w:rsidRDefault="00290737" w:rsidP="00290737">
            <w:pPr>
              <w:rPr>
                <w:rFonts w:ascii="Calibri" w:hAnsi="Calibri" w:cs="Calibri"/>
                <w:color w:val="000000"/>
              </w:rPr>
            </w:pPr>
            <w:r>
              <w:rPr>
                <w:rFonts w:ascii="Calibri" w:hAnsi="Calibri" w:cs="Calibri"/>
                <w:color w:val="000000"/>
              </w:rPr>
              <w:t>Code 00: Pons</w:t>
            </w:r>
            <w:r>
              <w:rPr>
                <w:rFonts w:ascii="Calibri" w:hAnsi="Calibri" w:cs="Calibri"/>
                <w:color w:val="000000"/>
              </w:rPr>
              <w:br/>
            </w:r>
            <w:r>
              <w:rPr>
                <w:rFonts w:ascii="Calibri" w:hAnsi="Calibri" w:cs="Calibri"/>
                <w:color w:val="000000"/>
              </w:rPr>
              <w:br/>
              <w:t>P. 4: Historical case. MRI, states there is a redemonstration of an expansile, mildly T2 hyperintense mass in the left pons.  MRI results p. 2 and p. 3 also support pons.</w:t>
            </w:r>
            <w:r>
              <w:rPr>
                <w:rFonts w:ascii="Calibri" w:hAnsi="Calibri" w:cs="Calibri"/>
                <w:color w:val="000000"/>
              </w:rPr>
              <w:br/>
            </w:r>
            <w:r>
              <w:rPr>
                <w:rFonts w:ascii="Calibri" w:hAnsi="Calibri" w:cs="Calibri"/>
                <w:color w:val="000000"/>
              </w:rPr>
              <w:br/>
              <w:t>P. 1 also states that patient returns with h/o left pontine glioma for routine follow up</w:t>
            </w:r>
          </w:p>
        </w:tc>
      </w:tr>
      <w:tr w:rsidR="00164B9B" w:rsidRPr="0026425F" w14:paraId="71EFD320" w14:textId="77777777" w:rsidTr="004505C3">
        <w:tc>
          <w:tcPr>
            <w:tcW w:w="985" w:type="dxa"/>
            <w:shd w:val="clear" w:color="auto" w:fill="auto"/>
          </w:tcPr>
          <w:p w14:paraId="0C0E0680" w14:textId="49E22AC9" w:rsidR="00164B9B" w:rsidRDefault="00164B9B" w:rsidP="00164B9B">
            <w:pPr>
              <w:jc w:val="center"/>
              <w:rPr>
                <w:rFonts w:cstheme="minorHAnsi"/>
                <w:bCs/>
              </w:rPr>
            </w:pPr>
            <w:r w:rsidRPr="001F6E22">
              <w:rPr>
                <w:rFonts w:cstheme="minorHAnsi"/>
                <w:bCs/>
              </w:rPr>
              <w:t>4</w:t>
            </w:r>
          </w:p>
        </w:tc>
        <w:tc>
          <w:tcPr>
            <w:tcW w:w="2519" w:type="dxa"/>
            <w:shd w:val="clear" w:color="auto" w:fill="auto"/>
          </w:tcPr>
          <w:p w14:paraId="111C068A" w14:textId="77777777" w:rsidR="00164B9B" w:rsidRDefault="00164B9B" w:rsidP="00164B9B">
            <w:pPr>
              <w:rPr>
                <w:rFonts w:cstheme="minorHAnsi"/>
                <w:bCs/>
              </w:rPr>
            </w:pPr>
            <w:r>
              <w:rPr>
                <w:rFonts w:cstheme="minorHAnsi"/>
                <w:bCs/>
              </w:rPr>
              <w:t>Primary Site Surgery, Case #1, Surgery Code #1</w:t>
            </w:r>
          </w:p>
        </w:tc>
        <w:tc>
          <w:tcPr>
            <w:tcW w:w="1163" w:type="dxa"/>
            <w:shd w:val="clear" w:color="auto" w:fill="auto"/>
          </w:tcPr>
          <w:p w14:paraId="0FA0F2A4" w14:textId="77777777" w:rsidR="00164B9B" w:rsidRDefault="004F78B5" w:rsidP="00164B9B">
            <w:pPr>
              <w:jc w:val="center"/>
              <w:rPr>
                <w:rFonts w:cstheme="minorHAnsi"/>
                <w:bCs/>
              </w:rPr>
            </w:pPr>
            <w:r>
              <w:rPr>
                <w:rFonts w:cstheme="minorHAnsi"/>
                <w:bCs/>
              </w:rPr>
              <w:t>B200</w:t>
            </w:r>
          </w:p>
          <w:p w14:paraId="03868BF1" w14:textId="2C2B3652" w:rsidR="004F78B5" w:rsidRDefault="004F78B5" w:rsidP="00164B9B">
            <w:pPr>
              <w:jc w:val="center"/>
              <w:rPr>
                <w:rFonts w:cstheme="minorHAnsi"/>
                <w:bCs/>
              </w:rPr>
            </w:pPr>
            <w:r>
              <w:rPr>
                <w:rFonts w:cstheme="minorHAnsi"/>
                <w:bCs/>
              </w:rPr>
              <w:t>(89.5%)</w:t>
            </w:r>
          </w:p>
        </w:tc>
        <w:tc>
          <w:tcPr>
            <w:tcW w:w="1125" w:type="dxa"/>
            <w:shd w:val="clear" w:color="auto" w:fill="auto"/>
          </w:tcPr>
          <w:p w14:paraId="4BB79FE9" w14:textId="77777777" w:rsidR="004F78B5" w:rsidRDefault="004F78B5" w:rsidP="004F78B5">
            <w:pPr>
              <w:jc w:val="center"/>
              <w:rPr>
                <w:rFonts w:cstheme="minorHAnsi"/>
                <w:bCs/>
              </w:rPr>
            </w:pPr>
            <w:r>
              <w:rPr>
                <w:rFonts w:cstheme="minorHAnsi"/>
                <w:bCs/>
              </w:rPr>
              <w:t>B200</w:t>
            </w:r>
          </w:p>
          <w:p w14:paraId="5BB36202" w14:textId="5E7E8648" w:rsidR="00164B9B" w:rsidRDefault="004F78B5" w:rsidP="004F78B5">
            <w:pPr>
              <w:jc w:val="center"/>
              <w:rPr>
                <w:rFonts w:cstheme="minorHAnsi"/>
                <w:bCs/>
              </w:rPr>
            </w:pPr>
            <w:r>
              <w:rPr>
                <w:rFonts w:cstheme="minorHAnsi"/>
                <w:bCs/>
              </w:rPr>
              <w:t>(89.5%)</w:t>
            </w:r>
          </w:p>
        </w:tc>
        <w:tc>
          <w:tcPr>
            <w:tcW w:w="7399" w:type="dxa"/>
            <w:shd w:val="clear" w:color="auto" w:fill="auto"/>
          </w:tcPr>
          <w:p w14:paraId="0BC3CF2E" w14:textId="74017385" w:rsidR="00164B9B" w:rsidRPr="00290737" w:rsidRDefault="00290737" w:rsidP="00290737">
            <w:pPr>
              <w:rPr>
                <w:rFonts w:ascii="Calibri" w:hAnsi="Calibri" w:cs="Calibri"/>
              </w:rPr>
            </w:pPr>
            <w:r>
              <w:rPr>
                <w:rFonts w:ascii="Calibri" w:hAnsi="Calibri" w:cs="Calibri"/>
              </w:rPr>
              <w:t>Code: B200</w:t>
            </w:r>
            <w:r>
              <w:rPr>
                <w:rFonts w:ascii="Calibri" w:hAnsi="Calibri" w:cs="Calibri"/>
              </w:rPr>
              <w:br/>
            </w:r>
            <w:r>
              <w:rPr>
                <w:rFonts w:ascii="Calibri" w:hAnsi="Calibri" w:cs="Calibri"/>
              </w:rPr>
              <w:br/>
              <w:t>3/17/21, Pathology Report: Biopsy done, no indication if excisional, shave, punch, or elliptical.  Use the NOS code for biopsy (B200)</w:t>
            </w:r>
          </w:p>
        </w:tc>
      </w:tr>
      <w:tr w:rsidR="00164B9B" w:rsidRPr="0026425F" w14:paraId="7D13AC14" w14:textId="77777777" w:rsidTr="004505C3">
        <w:tc>
          <w:tcPr>
            <w:tcW w:w="985" w:type="dxa"/>
            <w:shd w:val="clear" w:color="auto" w:fill="auto"/>
          </w:tcPr>
          <w:p w14:paraId="18837467" w14:textId="2F005B22" w:rsidR="00164B9B" w:rsidRDefault="00164B9B" w:rsidP="00164B9B">
            <w:pPr>
              <w:jc w:val="center"/>
              <w:rPr>
                <w:rFonts w:cstheme="minorHAnsi"/>
                <w:bCs/>
              </w:rPr>
            </w:pPr>
            <w:r w:rsidRPr="001F6E22">
              <w:rPr>
                <w:rFonts w:cstheme="minorHAnsi"/>
                <w:bCs/>
              </w:rPr>
              <w:lastRenderedPageBreak/>
              <w:t>4</w:t>
            </w:r>
          </w:p>
        </w:tc>
        <w:tc>
          <w:tcPr>
            <w:tcW w:w="2519" w:type="dxa"/>
            <w:shd w:val="clear" w:color="auto" w:fill="auto"/>
          </w:tcPr>
          <w:p w14:paraId="06155DFA" w14:textId="77777777" w:rsidR="00164B9B" w:rsidRDefault="00164B9B" w:rsidP="00164B9B">
            <w:pPr>
              <w:rPr>
                <w:rFonts w:cstheme="minorHAnsi"/>
                <w:bCs/>
              </w:rPr>
            </w:pPr>
            <w:r>
              <w:rPr>
                <w:rFonts w:cstheme="minorHAnsi"/>
                <w:bCs/>
              </w:rPr>
              <w:t>Primary Site Surgery, Case #1, Surgery Code #2</w:t>
            </w:r>
          </w:p>
        </w:tc>
        <w:tc>
          <w:tcPr>
            <w:tcW w:w="1163" w:type="dxa"/>
            <w:shd w:val="clear" w:color="auto" w:fill="auto"/>
          </w:tcPr>
          <w:p w14:paraId="11965908" w14:textId="77777777" w:rsidR="00164B9B" w:rsidRDefault="004F78B5" w:rsidP="00164B9B">
            <w:pPr>
              <w:jc w:val="center"/>
              <w:rPr>
                <w:rFonts w:cstheme="minorHAnsi"/>
                <w:bCs/>
              </w:rPr>
            </w:pPr>
            <w:r>
              <w:rPr>
                <w:rFonts w:cstheme="minorHAnsi"/>
                <w:bCs/>
              </w:rPr>
              <w:t>NA</w:t>
            </w:r>
          </w:p>
          <w:p w14:paraId="5C72ADFF" w14:textId="56235586" w:rsidR="004F78B5" w:rsidRDefault="004F78B5" w:rsidP="00164B9B">
            <w:pPr>
              <w:jc w:val="center"/>
              <w:rPr>
                <w:rFonts w:cstheme="minorHAnsi"/>
                <w:bCs/>
              </w:rPr>
            </w:pPr>
            <w:r>
              <w:rPr>
                <w:rFonts w:cstheme="minorHAnsi"/>
                <w:bCs/>
              </w:rPr>
              <w:t>(94.7%)</w:t>
            </w:r>
          </w:p>
        </w:tc>
        <w:tc>
          <w:tcPr>
            <w:tcW w:w="1125" w:type="dxa"/>
            <w:shd w:val="clear" w:color="auto" w:fill="auto"/>
          </w:tcPr>
          <w:p w14:paraId="1714A117" w14:textId="77777777" w:rsidR="004F78B5" w:rsidRDefault="004F78B5" w:rsidP="004F78B5">
            <w:pPr>
              <w:jc w:val="center"/>
              <w:rPr>
                <w:rFonts w:cstheme="minorHAnsi"/>
                <w:bCs/>
              </w:rPr>
            </w:pPr>
            <w:r>
              <w:rPr>
                <w:rFonts w:cstheme="minorHAnsi"/>
                <w:bCs/>
              </w:rPr>
              <w:t>NA</w:t>
            </w:r>
          </w:p>
          <w:p w14:paraId="368A049A" w14:textId="0D74BC03" w:rsidR="00164B9B" w:rsidRDefault="004F78B5" w:rsidP="004F78B5">
            <w:pPr>
              <w:jc w:val="center"/>
              <w:rPr>
                <w:rFonts w:cstheme="minorHAnsi"/>
                <w:bCs/>
              </w:rPr>
            </w:pPr>
            <w:r>
              <w:rPr>
                <w:rFonts w:cstheme="minorHAnsi"/>
                <w:bCs/>
              </w:rPr>
              <w:t>(94.7%)</w:t>
            </w:r>
          </w:p>
        </w:tc>
        <w:tc>
          <w:tcPr>
            <w:tcW w:w="7399" w:type="dxa"/>
            <w:shd w:val="clear" w:color="auto" w:fill="auto"/>
          </w:tcPr>
          <w:p w14:paraId="67DF502D" w14:textId="7483813A" w:rsidR="00164B9B" w:rsidRPr="00290737" w:rsidRDefault="00290737" w:rsidP="00290737">
            <w:pPr>
              <w:rPr>
                <w:rFonts w:ascii="Calibri" w:hAnsi="Calibri" w:cs="Calibri"/>
              </w:rPr>
            </w:pPr>
            <w:r>
              <w:rPr>
                <w:rFonts w:ascii="Calibri" w:hAnsi="Calibri" w:cs="Calibri"/>
              </w:rPr>
              <w:t>Code: Not applicable</w:t>
            </w:r>
            <w:r>
              <w:rPr>
                <w:rFonts w:ascii="Calibri" w:hAnsi="Calibri" w:cs="Calibri"/>
              </w:rPr>
              <w:br/>
            </w:r>
            <w:r>
              <w:rPr>
                <w:rFonts w:ascii="Calibri" w:hAnsi="Calibri" w:cs="Calibri"/>
              </w:rPr>
              <w:br/>
              <w:t>Only one surgical procedure was performed</w:t>
            </w:r>
          </w:p>
        </w:tc>
      </w:tr>
      <w:tr w:rsidR="004F78B5" w:rsidRPr="0026425F" w14:paraId="15B4E535" w14:textId="77777777" w:rsidTr="004505C3">
        <w:tc>
          <w:tcPr>
            <w:tcW w:w="985" w:type="dxa"/>
            <w:shd w:val="clear" w:color="auto" w:fill="auto"/>
          </w:tcPr>
          <w:p w14:paraId="76BD8462" w14:textId="2A20E4CB" w:rsidR="004F78B5" w:rsidRDefault="004F78B5" w:rsidP="004F78B5">
            <w:pPr>
              <w:jc w:val="center"/>
              <w:rPr>
                <w:rFonts w:cstheme="minorHAnsi"/>
                <w:bCs/>
              </w:rPr>
            </w:pPr>
            <w:r w:rsidRPr="001F6E22">
              <w:rPr>
                <w:rFonts w:cstheme="minorHAnsi"/>
                <w:bCs/>
              </w:rPr>
              <w:t>4</w:t>
            </w:r>
          </w:p>
        </w:tc>
        <w:tc>
          <w:tcPr>
            <w:tcW w:w="2519" w:type="dxa"/>
            <w:shd w:val="clear" w:color="auto" w:fill="auto"/>
          </w:tcPr>
          <w:p w14:paraId="5F8C8D06" w14:textId="77777777" w:rsidR="004F78B5" w:rsidRDefault="004F78B5" w:rsidP="004F78B5">
            <w:pPr>
              <w:rPr>
                <w:rFonts w:cstheme="minorHAnsi"/>
                <w:bCs/>
              </w:rPr>
            </w:pPr>
            <w:r>
              <w:rPr>
                <w:rFonts w:cstheme="minorHAnsi"/>
                <w:bCs/>
              </w:rPr>
              <w:t>Primary Site Surgery, Case #1, Surgery Code #3</w:t>
            </w:r>
          </w:p>
        </w:tc>
        <w:tc>
          <w:tcPr>
            <w:tcW w:w="1163" w:type="dxa"/>
            <w:shd w:val="clear" w:color="auto" w:fill="auto"/>
          </w:tcPr>
          <w:p w14:paraId="6003588E" w14:textId="77777777" w:rsidR="004F78B5" w:rsidRDefault="004F78B5" w:rsidP="004F78B5">
            <w:pPr>
              <w:jc w:val="center"/>
              <w:rPr>
                <w:rFonts w:cstheme="minorHAnsi"/>
                <w:bCs/>
              </w:rPr>
            </w:pPr>
            <w:r>
              <w:rPr>
                <w:rFonts w:cstheme="minorHAnsi"/>
                <w:bCs/>
              </w:rPr>
              <w:t>NA</w:t>
            </w:r>
          </w:p>
          <w:p w14:paraId="794760B9" w14:textId="7B693AFE" w:rsidR="004F78B5" w:rsidRDefault="004F78B5" w:rsidP="004F78B5">
            <w:pPr>
              <w:jc w:val="center"/>
              <w:rPr>
                <w:rFonts w:cstheme="minorHAnsi"/>
                <w:bCs/>
              </w:rPr>
            </w:pPr>
            <w:r>
              <w:rPr>
                <w:rFonts w:cstheme="minorHAnsi"/>
                <w:bCs/>
              </w:rPr>
              <w:t>(94.7%)</w:t>
            </w:r>
          </w:p>
        </w:tc>
        <w:tc>
          <w:tcPr>
            <w:tcW w:w="1125" w:type="dxa"/>
            <w:shd w:val="clear" w:color="auto" w:fill="auto"/>
          </w:tcPr>
          <w:p w14:paraId="0F090DCD" w14:textId="77777777" w:rsidR="004F78B5" w:rsidRDefault="004F78B5" w:rsidP="004F78B5">
            <w:pPr>
              <w:jc w:val="center"/>
              <w:rPr>
                <w:rFonts w:cstheme="minorHAnsi"/>
                <w:bCs/>
              </w:rPr>
            </w:pPr>
            <w:r>
              <w:rPr>
                <w:rFonts w:cstheme="minorHAnsi"/>
                <w:bCs/>
              </w:rPr>
              <w:t>NA</w:t>
            </w:r>
          </w:p>
          <w:p w14:paraId="0D1A7BFC" w14:textId="696317C2" w:rsidR="004F78B5" w:rsidRDefault="004F78B5" w:rsidP="004F78B5">
            <w:pPr>
              <w:jc w:val="center"/>
              <w:rPr>
                <w:rFonts w:cstheme="minorHAnsi"/>
                <w:bCs/>
              </w:rPr>
            </w:pPr>
            <w:r>
              <w:rPr>
                <w:rFonts w:cstheme="minorHAnsi"/>
                <w:bCs/>
              </w:rPr>
              <w:t>(94.7%)</w:t>
            </w:r>
          </w:p>
        </w:tc>
        <w:tc>
          <w:tcPr>
            <w:tcW w:w="7399" w:type="dxa"/>
            <w:shd w:val="clear" w:color="auto" w:fill="auto"/>
          </w:tcPr>
          <w:p w14:paraId="4C132666" w14:textId="07521F32" w:rsidR="004F78B5" w:rsidRPr="00290737" w:rsidRDefault="00290737" w:rsidP="00290737">
            <w:pPr>
              <w:rPr>
                <w:rFonts w:ascii="Calibri" w:hAnsi="Calibri" w:cs="Calibri"/>
              </w:rPr>
            </w:pPr>
            <w:r>
              <w:rPr>
                <w:rFonts w:ascii="Calibri" w:hAnsi="Calibri" w:cs="Calibri"/>
              </w:rPr>
              <w:t>Code: Not applicable</w:t>
            </w:r>
            <w:r>
              <w:rPr>
                <w:rFonts w:ascii="Calibri" w:hAnsi="Calibri" w:cs="Calibri"/>
              </w:rPr>
              <w:br/>
            </w:r>
            <w:r>
              <w:rPr>
                <w:rFonts w:ascii="Calibri" w:hAnsi="Calibri" w:cs="Calibri"/>
              </w:rPr>
              <w:br/>
              <w:t>Only one surgical procedure was performed</w:t>
            </w:r>
          </w:p>
        </w:tc>
      </w:tr>
      <w:tr w:rsidR="004F78B5" w:rsidRPr="0026425F" w14:paraId="621873FB" w14:textId="77777777" w:rsidTr="004505C3">
        <w:tc>
          <w:tcPr>
            <w:tcW w:w="985" w:type="dxa"/>
            <w:shd w:val="clear" w:color="auto" w:fill="auto"/>
          </w:tcPr>
          <w:p w14:paraId="57C9E709" w14:textId="5BE79C31" w:rsidR="004F78B5" w:rsidRDefault="004F78B5" w:rsidP="004F78B5">
            <w:pPr>
              <w:jc w:val="center"/>
              <w:rPr>
                <w:rFonts w:cstheme="minorHAnsi"/>
                <w:bCs/>
              </w:rPr>
            </w:pPr>
            <w:r w:rsidRPr="001F6E22">
              <w:rPr>
                <w:rFonts w:cstheme="minorHAnsi"/>
                <w:bCs/>
              </w:rPr>
              <w:t>4</w:t>
            </w:r>
          </w:p>
        </w:tc>
        <w:tc>
          <w:tcPr>
            <w:tcW w:w="2519" w:type="dxa"/>
            <w:shd w:val="clear" w:color="auto" w:fill="auto"/>
          </w:tcPr>
          <w:p w14:paraId="77B13ABA" w14:textId="77777777" w:rsidR="004F78B5" w:rsidRDefault="004F78B5" w:rsidP="004F78B5">
            <w:pPr>
              <w:rPr>
                <w:rFonts w:cstheme="minorHAnsi"/>
                <w:bCs/>
              </w:rPr>
            </w:pPr>
            <w:r>
              <w:rPr>
                <w:rFonts w:cstheme="minorHAnsi"/>
                <w:bCs/>
              </w:rPr>
              <w:t>Primary Site Surgery, Case #1, Margin Measurement</w:t>
            </w:r>
          </w:p>
        </w:tc>
        <w:tc>
          <w:tcPr>
            <w:tcW w:w="1163" w:type="dxa"/>
            <w:shd w:val="clear" w:color="auto" w:fill="auto"/>
          </w:tcPr>
          <w:p w14:paraId="3F591FDA" w14:textId="77777777" w:rsidR="004F78B5" w:rsidRDefault="004F78B5" w:rsidP="004F78B5">
            <w:pPr>
              <w:jc w:val="center"/>
              <w:rPr>
                <w:rFonts w:cstheme="minorHAnsi"/>
                <w:bCs/>
              </w:rPr>
            </w:pPr>
            <w:r>
              <w:rPr>
                <w:rFonts w:cstheme="minorHAnsi"/>
                <w:bCs/>
              </w:rPr>
              <w:t>XX.7</w:t>
            </w:r>
          </w:p>
          <w:p w14:paraId="2315DF18" w14:textId="5927BDEB" w:rsidR="004F78B5" w:rsidRDefault="004F78B5" w:rsidP="004F78B5">
            <w:pPr>
              <w:jc w:val="center"/>
              <w:rPr>
                <w:rFonts w:cstheme="minorHAnsi"/>
                <w:bCs/>
              </w:rPr>
            </w:pPr>
            <w:r>
              <w:rPr>
                <w:rFonts w:cstheme="minorHAnsi"/>
                <w:bCs/>
              </w:rPr>
              <w:t>(17.5%)</w:t>
            </w:r>
          </w:p>
        </w:tc>
        <w:tc>
          <w:tcPr>
            <w:tcW w:w="1125" w:type="dxa"/>
            <w:shd w:val="clear" w:color="auto" w:fill="auto"/>
          </w:tcPr>
          <w:p w14:paraId="64ADC466" w14:textId="77777777" w:rsidR="004F78B5" w:rsidRDefault="004F78B5" w:rsidP="004F78B5">
            <w:pPr>
              <w:jc w:val="center"/>
              <w:rPr>
                <w:rFonts w:cstheme="minorHAnsi"/>
                <w:bCs/>
              </w:rPr>
            </w:pPr>
            <w:r>
              <w:rPr>
                <w:rFonts w:cstheme="minorHAnsi"/>
                <w:bCs/>
              </w:rPr>
              <w:t>XX.7</w:t>
            </w:r>
          </w:p>
          <w:p w14:paraId="708C8683" w14:textId="795469B3" w:rsidR="004F78B5" w:rsidRDefault="004F78B5" w:rsidP="004F78B5">
            <w:pPr>
              <w:jc w:val="center"/>
              <w:rPr>
                <w:rFonts w:cstheme="minorHAnsi"/>
                <w:bCs/>
              </w:rPr>
            </w:pPr>
            <w:r>
              <w:rPr>
                <w:rFonts w:cstheme="minorHAnsi"/>
                <w:bCs/>
              </w:rPr>
              <w:t>(17.5%)</w:t>
            </w:r>
          </w:p>
        </w:tc>
        <w:tc>
          <w:tcPr>
            <w:tcW w:w="7399" w:type="dxa"/>
            <w:shd w:val="clear" w:color="auto" w:fill="auto"/>
          </w:tcPr>
          <w:p w14:paraId="5A113B30" w14:textId="19A5C3B8" w:rsidR="004F78B5" w:rsidRPr="00290737" w:rsidRDefault="00290737" w:rsidP="00290737">
            <w:pPr>
              <w:rPr>
                <w:rFonts w:ascii="Calibri" w:hAnsi="Calibri" w:cs="Calibri"/>
              </w:rPr>
            </w:pPr>
            <w:r>
              <w:rPr>
                <w:rFonts w:ascii="Calibri" w:hAnsi="Calibri" w:cs="Calibri"/>
              </w:rPr>
              <w:t>Code: XX.7</w:t>
            </w:r>
            <w:r>
              <w:rPr>
                <w:rFonts w:ascii="Calibri" w:hAnsi="Calibri" w:cs="Calibri"/>
              </w:rPr>
              <w:br/>
            </w:r>
            <w:r>
              <w:rPr>
                <w:rFonts w:ascii="Calibri" w:hAnsi="Calibri" w:cs="Calibri"/>
              </w:rPr>
              <w:br/>
              <w:t>No wide excision was done</w:t>
            </w:r>
          </w:p>
        </w:tc>
      </w:tr>
      <w:tr w:rsidR="004F78B5" w:rsidRPr="0026425F" w14:paraId="550F206E" w14:textId="77777777" w:rsidTr="004505C3">
        <w:tc>
          <w:tcPr>
            <w:tcW w:w="985" w:type="dxa"/>
            <w:shd w:val="clear" w:color="auto" w:fill="auto"/>
          </w:tcPr>
          <w:p w14:paraId="5F265254" w14:textId="7E4D7126" w:rsidR="004F78B5" w:rsidRDefault="004F78B5" w:rsidP="004F78B5">
            <w:pPr>
              <w:jc w:val="center"/>
              <w:rPr>
                <w:rFonts w:cstheme="minorHAnsi"/>
                <w:bCs/>
              </w:rPr>
            </w:pPr>
            <w:r w:rsidRPr="001F6E22">
              <w:rPr>
                <w:rFonts w:cstheme="minorHAnsi"/>
                <w:bCs/>
              </w:rPr>
              <w:t>4</w:t>
            </w:r>
          </w:p>
        </w:tc>
        <w:tc>
          <w:tcPr>
            <w:tcW w:w="2519" w:type="dxa"/>
            <w:shd w:val="clear" w:color="auto" w:fill="auto"/>
          </w:tcPr>
          <w:p w14:paraId="5C313ACE" w14:textId="77777777" w:rsidR="004F78B5" w:rsidRDefault="004F78B5" w:rsidP="004F78B5">
            <w:pPr>
              <w:rPr>
                <w:rFonts w:cstheme="minorHAnsi"/>
                <w:bCs/>
              </w:rPr>
            </w:pPr>
            <w:r>
              <w:rPr>
                <w:rFonts w:cstheme="minorHAnsi"/>
                <w:bCs/>
              </w:rPr>
              <w:t>Primary Site Surgery, Case #2, Surgery Code #1</w:t>
            </w:r>
          </w:p>
        </w:tc>
        <w:tc>
          <w:tcPr>
            <w:tcW w:w="1163" w:type="dxa"/>
            <w:shd w:val="clear" w:color="auto" w:fill="auto"/>
          </w:tcPr>
          <w:p w14:paraId="3C84D8AA" w14:textId="77777777" w:rsidR="004F78B5" w:rsidRDefault="004F78B5" w:rsidP="004F78B5">
            <w:pPr>
              <w:jc w:val="center"/>
              <w:rPr>
                <w:rFonts w:cstheme="minorHAnsi"/>
                <w:bCs/>
              </w:rPr>
            </w:pPr>
            <w:r>
              <w:rPr>
                <w:rFonts w:cstheme="minorHAnsi"/>
                <w:bCs/>
              </w:rPr>
              <w:t>B230</w:t>
            </w:r>
          </w:p>
          <w:p w14:paraId="771C08AA" w14:textId="593D956D" w:rsidR="004F78B5" w:rsidRDefault="004F78B5" w:rsidP="004F78B5">
            <w:pPr>
              <w:jc w:val="center"/>
              <w:rPr>
                <w:rFonts w:cstheme="minorHAnsi"/>
                <w:bCs/>
              </w:rPr>
            </w:pPr>
            <w:r>
              <w:rPr>
                <w:rFonts w:cstheme="minorHAnsi"/>
                <w:bCs/>
              </w:rPr>
              <w:t>(61.4%)</w:t>
            </w:r>
          </w:p>
        </w:tc>
        <w:tc>
          <w:tcPr>
            <w:tcW w:w="1125" w:type="dxa"/>
            <w:shd w:val="clear" w:color="auto" w:fill="auto"/>
          </w:tcPr>
          <w:p w14:paraId="3CF4C896" w14:textId="77777777" w:rsidR="00290737" w:rsidRDefault="00290737" w:rsidP="00290737">
            <w:pPr>
              <w:jc w:val="center"/>
              <w:rPr>
                <w:rFonts w:cstheme="minorHAnsi"/>
                <w:bCs/>
              </w:rPr>
            </w:pPr>
            <w:r>
              <w:rPr>
                <w:rFonts w:cstheme="minorHAnsi"/>
                <w:bCs/>
              </w:rPr>
              <w:t>B230</w:t>
            </w:r>
          </w:p>
          <w:p w14:paraId="09855899" w14:textId="15C00600" w:rsidR="004F78B5" w:rsidRDefault="00290737" w:rsidP="00290737">
            <w:pPr>
              <w:jc w:val="center"/>
              <w:rPr>
                <w:rFonts w:cstheme="minorHAnsi"/>
                <w:bCs/>
              </w:rPr>
            </w:pPr>
            <w:r>
              <w:rPr>
                <w:rFonts w:cstheme="minorHAnsi"/>
                <w:bCs/>
              </w:rPr>
              <w:t>(61.4%)</w:t>
            </w:r>
          </w:p>
        </w:tc>
        <w:tc>
          <w:tcPr>
            <w:tcW w:w="7399" w:type="dxa"/>
            <w:shd w:val="clear" w:color="auto" w:fill="auto"/>
          </w:tcPr>
          <w:p w14:paraId="5BA49C5A" w14:textId="40125077" w:rsidR="004F78B5" w:rsidRPr="00290737" w:rsidRDefault="00290737" w:rsidP="00290737">
            <w:pPr>
              <w:rPr>
                <w:rFonts w:ascii="Calibri" w:hAnsi="Calibri" w:cs="Calibri"/>
              </w:rPr>
            </w:pPr>
            <w:r>
              <w:rPr>
                <w:rFonts w:ascii="Calibri" w:hAnsi="Calibri" w:cs="Calibri"/>
              </w:rPr>
              <w:t>Code: B230</w:t>
            </w:r>
            <w:r>
              <w:rPr>
                <w:rFonts w:ascii="Calibri" w:hAnsi="Calibri" w:cs="Calibri"/>
              </w:rPr>
              <w:br/>
            </w:r>
            <w:r>
              <w:rPr>
                <w:rFonts w:ascii="Calibri" w:hAnsi="Calibri" w:cs="Calibri"/>
              </w:rPr>
              <w:br/>
              <w:t>7/15/21, Operative Report 1: Patient has punch biopsy. No indication if it's a superficial or deep shave. Use the NOS code for punch biopsy (B230)</w:t>
            </w:r>
          </w:p>
        </w:tc>
      </w:tr>
      <w:tr w:rsidR="004F78B5" w:rsidRPr="0026425F" w14:paraId="28E22DF7" w14:textId="77777777" w:rsidTr="004505C3">
        <w:tc>
          <w:tcPr>
            <w:tcW w:w="985" w:type="dxa"/>
            <w:shd w:val="clear" w:color="auto" w:fill="auto"/>
          </w:tcPr>
          <w:p w14:paraId="405BFFD7" w14:textId="5C732D93" w:rsidR="004F78B5" w:rsidRDefault="004F78B5" w:rsidP="004F78B5">
            <w:pPr>
              <w:jc w:val="center"/>
              <w:rPr>
                <w:rFonts w:cstheme="minorHAnsi"/>
                <w:bCs/>
              </w:rPr>
            </w:pPr>
            <w:r w:rsidRPr="001F6E22">
              <w:rPr>
                <w:rFonts w:cstheme="minorHAnsi"/>
                <w:bCs/>
              </w:rPr>
              <w:t>4</w:t>
            </w:r>
          </w:p>
        </w:tc>
        <w:tc>
          <w:tcPr>
            <w:tcW w:w="2519" w:type="dxa"/>
            <w:shd w:val="clear" w:color="auto" w:fill="auto"/>
          </w:tcPr>
          <w:p w14:paraId="2472B9D1" w14:textId="77777777" w:rsidR="004F78B5" w:rsidRDefault="004F78B5" w:rsidP="004F78B5">
            <w:pPr>
              <w:rPr>
                <w:rFonts w:cstheme="minorHAnsi"/>
                <w:bCs/>
              </w:rPr>
            </w:pPr>
            <w:r>
              <w:rPr>
                <w:rFonts w:cstheme="minorHAnsi"/>
                <w:bCs/>
              </w:rPr>
              <w:t>Primary Site Surgery, Case #2, Surgery Code #2</w:t>
            </w:r>
          </w:p>
        </w:tc>
        <w:tc>
          <w:tcPr>
            <w:tcW w:w="1163" w:type="dxa"/>
            <w:shd w:val="clear" w:color="auto" w:fill="auto"/>
          </w:tcPr>
          <w:p w14:paraId="29CA0112" w14:textId="77777777" w:rsidR="004F78B5" w:rsidRDefault="004F78B5" w:rsidP="004F78B5">
            <w:pPr>
              <w:jc w:val="center"/>
              <w:rPr>
                <w:rFonts w:cstheme="minorHAnsi"/>
                <w:bCs/>
              </w:rPr>
            </w:pPr>
            <w:r>
              <w:rPr>
                <w:rFonts w:cstheme="minorHAnsi"/>
                <w:bCs/>
              </w:rPr>
              <w:t>B530</w:t>
            </w:r>
          </w:p>
          <w:p w14:paraId="5DEA2BC6" w14:textId="1336E5A9" w:rsidR="004F78B5" w:rsidRDefault="004F78B5" w:rsidP="004F78B5">
            <w:pPr>
              <w:jc w:val="center"/>
              <w:rPr>
                <w:rFonts w:cstheme="minorHAnsi"/>
                <w:bCs/>
              </w:rPr>
            </w:pPr>
            <w:r>
              <w:rPr>
                <w:rFonts w:cstheme="minorHAnsi"/>
                <w:bCs/>
              </w:rPr>
              <w:t>(45.6%)</w:t>
            </w:r>
          </w:p>
        </w:tc>
        <w:tc>
          <w:tcPr>
            <w:tcW w:w="1125" w:type="dxa"/>
            <w:shd w:val="clear" w:color="auto" w:fill="auto"/>
          </w:tcPr>
          <w:p w14:paraId="173EE114" w14:textId="77777777" w:rsidR="00290737" w:rsidRDefault="00290737" w:rsidP="00290737">
            <w:pPr>
              <w:jc w:val="center"/>
              <w:rPr>
                <w:rFonts w:cstheme="minorHAnsi"/>
                <w:bCs/>
              </w:rPr>
            </w:pPr>
            <w:r>
              <w:rPr>
                <w:rFonts w:cstheme="minorHAnsi"/>
                <w:bCs/>
              </w:rPr>
              <w:t>B530</w:t>
            </w:r>
          </w:p>
          <w:p w14:paraId="7B9E3181" w14:textId="624D876B" w:rsidR="004F78B5" w:rsidRDefault="00290737" w:rsidP="00290737">
            <w:pPr>
              <w:jc w:val="center"/>
              <w:rPr>
                <w:rFonts w:cstheme="minorHAnsi"/>
                <w:bCs/>
              </w:rPr>
            </w:pPr>
            <w:r>
              <w:rPr>
                <w:rFonts w:cstheme="minorHAnsi"/>
                <w:bCs/>
              </w:rPr>
              <w:t>(45.6%)</w:t>
            </w:r>
          </w:p>
        </w:tc>
        <w:tc>
          <w:tcPr>
            <w:tcW w:w="7399" w:type="dxa"/>
            <w:shd w:val="clear" w:color="auto" w:fill="auto"/>
          </w:tcPr>
          <w:p w14:paraId="7EDE1540" w14:textId="454696C1" w:rsidR="004F78B5" w:rsidRPr="00290737" w:rsidRDefault="00290737" w:rsidP="00290737">
            <w:pPr>
              <w:rPr>
                <w:rFonts w:ascii="Calibri" w:hAnsi="Calibri" w:cs="Calibri"/>
              </w:rPr>
            </w:pPr>
            <w:r>
              <w:rPr>
                <w:rFonts w:ascii="Calibri" w:hAnsi="Calibri" w:cs="Calibri"/>
              </w:rPr>
              <w:t>Code: B530</w:t>
            </w:r>
            <w:r>
              <w:rPr>
                <w:rFonts w:ascii="Calibri" w:hAnsi="Calibri" w:cs="Calibri"/>
              </w:rPr>
              <w:br/>
            </w:r>
            <w:r>
              <w:rPr>
                <w:rFonts w:ascii="Calibri" w:hAnsi="Calibri" w:cs="Calibri"/>
              </w:rPr>
              <w:br/>
              <w:t>8/12/21: Operative Report 2: Patient had wide excision, so code B530 is coded for punch biopsy followed by wide excision</w:t>
            </w:r>
          </w:p>
        </w:tc>
      </w:tr>
      <w:tr w:rsidR="004F78B5" w:rsidRPr="0026425F" w14:paraId="2888269B" w14:textId="77777777" w:rsidTr="004505C3">
        <w:tc>
          <w:tcPr>
            <w:tcW w:w="985" w:type="dxa"/>
            <w:shd w:val="clear" w:color="auto" w:fill="auto"/>
          </w:tcPr>
          <w:p w14:paraId="080A1DFF" w14:textId="57C9176F" w:rsidR="004F78B5" w:rsidRDefault="004F78B5" w:rsidP="004F78B5">
            <w:pPr>
              <w:jc w:val="center"/>
              <w:rPr>
                <w:rFonts w:cstheme="minorHAnsi"/>
                <w:bCs/>
              </w:rPr>
            </w:pPr>
            <w:r w:rsidRPr="001F6E22">
              <w:rPr>
                <w:rFonts w:cstheme="minorHAnsi"/>
                <w:bCs/>
              </w:rPr>
              <w:t>4</w:t>
            </w:r>
          </w:p>
        </w:tc>
        <w:tc>
          <w:tcPr>
            <w:tcW w:w="2519" w:type="dxa"/>
            <w:shd w:val="clear" w:color="auto" w:fill="auto"/>
          </w:tcPr>
          <w:p w14:paraId="072D7B22" w14:textId="77777777" w:rsidR="004F78B5" w:rsidRDefault="004F78B5" w:rsidP="004F78B5">
            <w:pPr>
              <w:rPr>
                <w:rFonts w:cstheme="minorHAnsi"/>
                <w:bCs/>
              </w:rPr>
            </w:pPr>
            <w:r>
              <w:rPr>
                <w:rFonts w:cstheme="minorHAnsi"/>
                <w:bCs/>
              </w:rPr>
              <w:t>Primary Site Surgery, Case #2, Surgery Code #3</w:t>
            </w:r>
          </w:p>
        </w:tc>
        <w:tc>
          <w:tcPr>
            <w:tcW w:w="1163" w:type="dxa"/>
            <w:shd w:val="clear" w:color="auto" w:fill="auto"/>
          </w:tcPr>
          <w:p w14:paraId="63B13030" w14:textId="77777777" w:rsidR="004F78B5" w:rsidRDefault="004F78B5" w:rsidP="004F78B5">
            <w:pPr>
              <w:jc w:val="center"/>
              <w:rPr>
                <w:rFonts w:cstheme="minorHAnsi"/>
                <w:bCs/>
              </w:rPr>
            </w:pPr>
            <w:r>
              <w:rPr>
                <w:rFonts w:cstheme="minorHAnsi"/>
                <w:bCs/>
              </w:rPr>
              <w:t>NA</w:t>
            </w:r>
          </w:p>
          <w:p w14:paraId="119199F3" w14:textId="044DFDA5" w:rsidR="004F78B5" w:rsidRDefault="004F78B5" w:rsidP="004F78B5">
            <w:pPr>
              <w:jc w:val="center"/>
              <w:rPr>
                <w:rFonts w:cstheme="minorHAnsi"/>
                <w:bCs/>
              </w:rPr>
            </w:pPr>
            <w:r>
              <w:rPr>
                <w:rFonts w:cstheme="minorHAnsi"/>
                <w:bCs/>
              </w:rPr>
              <w:t>(98.2%)</w:t>
            </w:r>
          </w:p>
        </w:tc>
        <w:tc>
          <w:tcPr>
            <w:tcW w:w="1125" w:type="dxa"/>
            <w:shd w:val="clear" w:color="auto" w:fill="auto"/>
          </w:tcPr>
          <w:p w14:paraId="726F054E" w14:textId="77777777" w:rsidR="004F78B5" w:rsidRDefault="004F78B5" w:rsidP="004F78B5">
            <w:pPr>
              <w:jc w:val="center"/>
              <w:rPr>
                <w:rFonts w:cstheme="minorHAnsi"/>
                <w:bCs/>
              </w:rPr>
            </w:pPr>
            <w:r>
              <w:rPr>
                <w:rFonts w:cstheme="minorHAnsi"/>
                <w:bCs/>
              </w:rPr>
              <w:t>NA</w:t>
            </w:r>
          </w:p>
          <w:p w14:paraId="3519F8DB" w14:textId="282B710E" w:rsidR="004F78B5" w:rsidRDefault="004F78B5" w:rsidP="004F78B5">
            <w:pPr>
              <w:jc w:val="center"/>
              <w:rPr>
                <w:rFonts w:cstheme="minorHAnsi"/>
                <w:bCs/>
              </w:rPr>
            </w:pPr>
            <w:r>
              <w:rPr>
                <w:rFonts w:cstheme="minorHAnsi"/>
                <w:bCs/>
              </w:rPr>
              <w:t>(98.2%)</w:t>
            </w:r>
          </w:p>
        </w:tc>
        <w:tc>
          <w:tcPr>
            <w:tcW w:w="7399" w:type="dxa"/>
            <w:shd w:val="clear" w:color="auto" w:fill="auto"/>
          </w:tcPr>
          <w:p w14:paraId="406CC9D7" w14:textId="12398F99" w:rsidR="004F78B5" w:rsidRPr="00290737" w:rsidRDefault="00290737" w:rsidP="00290737">
            <w:pPr>
              <w:rPr>
                <w:rFonts w:ascii="Calibri" w:hAnsi="Calibri" w:cs="Calibri"/>
              </w:rPr>
            </w:pPr>
            <w:r>
              <w:rPr>
                <w:rFonts w:ascii="Calibri" w:hAnsi="Calibri" w:cs="Calibri"/>
              </w:rPr>
              <w:t>Code: Not applicable</w:t>
            </w:r>
            <w:r>
              <w:rPr>
                <w:rFonts w:ascii="Calibri" w:hAnsi="Calibri" w:cs="Calibri"/>
              </w:rPr>
              <w:br/>
            </w:r>
            <w:r>
              <w:rPr>
                <w:rFonts w:ascii="Calibri" w:hAnsi="Calibri" w:cs="Calibri"/>
              </w:rPr>
              <w:br/>
              <w:t>Only two surgical procedures were performed</w:t>
            </w:r>
          </w:p>
        </w:tc>
      </w:tr>
      <w:tr w:rsidR="004F78B5" w:rsidRPr="0026425F" w14:paraId="6395CD55" w14:textId="77777777" w:rsidTr="004505C3">
        <w:tc>
          <w:tcPr>
            <w:tcW w:w="985" w:type="dxa"/>
            <w:shd w:val="clear" w:color="auto" w:fill="auto"/>
          </w:tcPr>
          <w:p w14:paraId="0A3DD88F" w14:textId="6187F27F" w:rsidR="004F78B5" w:rsidRDefault="004F78B5" w:rsidP="004F78B5">
            <w:pPr>
              <w:jc w:val="center"/>
              <w:rPr>
                <w:rFonts w:cstheme="minorHAnsi"/>
                <w:bCs/>
              </w:rPr>
            </w:pPr>
            <w:r w:rsidRPr="001F6E22">
              <w:rPr>
                <w:rFonts w:cstheme="minorHAnsi"/>
                <w:bCs/>
              </w:rPr>
              <w:t>4</w:t>
            </w:r>
          </w:p>
        </w:tc>
        <w:tc>
          <w:tcPr>
            <w:tcW w:w="2519" w:type="dxa"/>
            <w:shd w:val="clear" w:color="auto" w:fill="auto"/>
          </w:tcPr>
          <w:p w14:paraId="01A9AE09" w14:textId="77777777" w:rsidR="004F78B5" w:rsidRDefault="004F78B5" w:rsidP="004F78B5">
            <w:pPr>
              <w:rPr>
                <w:rFonts w:cstheme="minorHAnsi"/>
                <w:bCs/>
              </w:rPr>
            </w:pPr>
            <w:r>
              <w:rPr>
                <w:rFonts w:cstheme="minorHAnsi"/>
                <w:bCs/>
              </w:rPr>
              <w:t>Primary Site Surgery, Case #2, Margin Measurement</w:t>
            </w:r>
          </w:p>
        </w:tc>
        <w:tc>
          <w:tcPr>
            <w:tcW w:w="1163" w:type="dxa"/>
            <w:shd w:val="clear" w:color="auto" w:fill="auto"/>
          </w:tcPr>
          <w:p w14:paraId="6B1788CC" w14:textId="77777777" w:rsidR="004F78B5" w:rsidRDefault="004F78B5" w:rsidP="004F78B5">
            <w:pPr>
              <w:jc w:val="center"/>
              <w:rPr>
                <w:rFonts w:cstheme="minorHAnsi"/>
                <w:bCs/>
              </w:rPr>
            </w:pPr>
            <w:r>
              <w:rPr>
                <w:rFonts w:cstheme="minorHAnsi"/>
                <w:bCs/>
              </w:rPr>
              <w:t>1.0</w:t>
            </w:r>
          </w:p>
          <w:p w14:paraId="693A3C63" w14:textId="5DFBEDEC" w:rsidR="004F78B5" w:rsidRDefault="004F78B5" w:rsidP="004F78B5">
            <w:pPr>
              <w:jc w:val="center"/>
              <w:rPr>
                <w:rFonts w:cstheme="minorHAnsi"/>
                <w:bCs/>
              </w:rPr>
            </w:pPr>
            <w:r>
              <w:rPr>
                <w:rFonts w:cstheme="minorHAnsi"/>
                <w:bCs/>
              </w:rPr>
              <w:t>(70.2%)</w:t>
            </w:r>
          </w:p>
        </w:tc>
        <w:tc>
          <w:tcPr>
            <w:tcW w:w="1125" w:type="dxa"/>
            <w:shd w:val="clear" w:color="auto" w:fill="auto"/>
          </w:tcPr>
          <w:p w14:paraId="5FDFD8C5" w14:textId="77777777" w:rsidR="00290737" w:rsidRDefault="00290737" w:rsidP="00290737">
            <w:pPr>
              <w:jc w:val="center"/>
              <w:rPr>
                <w:rFonts w:cstheme="minorHAnsi"/>
                <w:bCs/>
              </w:rPr>
            </w:pPr>
            <w:r>
              <w:rPr>
                <w:rFonts w:cstheme="minorHAnsi"/>
                <w:bCs/>
              </w:rPr>
              <w:t>1.0</w:t>
            </w:r>
          </w:p>
          <w:p w14:paraId="7524925F" w14:textId="298BF3CE" w:rsidR="004F78B5" w:rsidRDefault="00290737" w:rsidP="00290737">
            <w:pPr>
              <w:jc w:val="center"/>
              <w:rPr>
                <w:rFonts w:cstheme="minorHAnsi"/>
                <w:bCs/>
              </w:rPr>
            </w:pPr>
            <w:r>
              <w:rPr>
                <w:rFonts w:cstheme="minorHAnsi"/>
                <w:bCs/>
              </w:rPr>
              <w:t>(70.2%)</w:t>
            </w:r>
          </w:p>
        </w:tc>
        <w:tc>
          <w:tcPr>
            <w:tcW w:w="7399" w:type="dxa"/>
            <w:shd w:val="clear" w:color="auto" w:fill="auto"/>
          </w:tcPr>
          <w:p w14:paraId="17103389" w14:textId="63140610" w:rsidR="004F78B5" w:rsidRPr="00290737" w:rsidRDefault="00290737" w:rsidP="00290737">
            <w:pPr>
              <w:rPr>
                <w:rFonts w:ascii="Calibri" w:hAnsi="Calibri" w:cs="Calibri"/>
              </w:rPr>
            </w:pPr>
            <w:r>
              <w:rPr>
                <w:rFonts w:ascii="Calibri" w:hAnsi="Calibri" w:cs="Calibri"/>
              </w:rPr>
              <w:t>Code: 1.0</w:t>
            </w:r>
            <w:r>
              <w:rPr>
                <w:rFonts w:ascii="Calibri" w:hAnsi="Calibri" w:cs="Calibri"/>
              </w:rPr>
              <w:br/>
            </w:r>
            <w:r>
              <w:rPr>
                <w:rFonts w:ascii="Calibri" w:hAnsi="Calibri" w:cs="Calibri"/>
              </w:rPr>
              <w:br/>
              <w:t>8/12/21, Operative Report 2: No mention of margin. Per Note 5, margins documented from the pathology report may be used if there are not documented on the operative report. Pathology Report 2 states 10 mm margin, which is 1 cm</w:t>
            </w:r>
          </w:p>
        </w:tc>
      </w:tr>
    </w:tbl>
    <w:p w14:paraId="5E1EBE89" w14:textId="65A5327F" w:rsidR="00E6181C" w:rsidRPr="0026425F" w:rsidRDefault="00E6181C" w:rsidP="0026425F">
      <w:pPr>
        <w:rPr>
          <w:rFonts w:eastAsiaTheme="majorEastAsia" w:cstheme="minorHAnsi"/>
          <w:b/>
        </w:rPr>
      </w:pPr>
    </w:p>
    <w:p w14:paraId="337F3A18" w14:textId="77777777" w:rsidR="00290737" w:rsidRDefault="00290737">
      <w:pPr>
        <w:rPr>
          <w:rFonts w:eastAsiaTheme="majorEastAsia" w:cstheme="minorHAnsi"/>
          <w:b/>
        </w:rPr>
      </w:pPr>
      <w:r>
        <w:rPr>
          <w:rFonts w:cstheme="minorHAnsi"/>
        </w:rPr>
        <w:br w:type="page"/>
      </w:r>
    </w:p>
    <w:p w14:paraId="37B82A17" w14:textId="4252DDF1" w:rsidR="00E6181C" w:rsidRPr="0026425F" w:rsidRDefault="00E6181C" w:rsidP="0026425F">
      <w:pPr>
        <w:pStyle w:val="Heading1"/>
        <w:rPr>
          <w:rFonts w:cstheme="minorHAnsi"/>
          <w:sz w:val="22"/>
          <w:szCs w:val="22"/>
        </w:rPr>
      </w:pPr>
      <w:r w:rsidRPr="0026425F">
        <w:rPr>
          <w:rFonts w:cstheme="minorHAnsi"/>
          <w:sz w:val="22"/>
          <w:szCs w:val="22"/>
        </w:rPr>
        <w:lastRenderedPageBreak/>
        <w:t>Group 5</w:t>
      </w:r>
      <w:r w:rsidR="00EB4989">
        <w:rPr>
          <w:rFonts w:cstheme="minorHAnsi"/>
          <w:sz w:val="22"/>
          <w:szCs w:val="22"/>
        </w:rPr>
        <w:t xml:space="preserve"> Cases</w:t>
      </w:r>
    </w:p>
    <w:p w14:paraId="73AC2936" w14:textId="2EB5E43F" w:rsidR="00E6181C" w:rsidRPr="0026425F" w:rsidRDefault="00E6181C" w:rsidP="0026425F">
      <w:pPr>
        <w:rPr>
          <w:rFonts w:cstheme="minorHAnsi"/>
        </w:rPr>
      </w:pPr>
    </w:p>
    <w:tbl>
      <w:tblPr>
        <w:tblStyle w:val="TableGrid"/>
        <w:tblW w:w="13191" w:type="dxa"/>
        <w:tblLook w:val="04A0" w:firstRow="1" w:lastRow="0" w:firstColumn="1" w:lastColumn="0" w:noHBand="0" w:noVBand="1"/>
      </w:tblPr>
      <w:tblGrid>
        <w:gridCol w:w="985"/>
        <w:gridCol w:w="2519"/>
        <w:gridCol w:w="1163"/>
        <w:gridCol w:w="1125"/>
        <w:gridCol w:w="7399"/>
      </w:tblGrid>
      <w:tr w:rsidR="00164B9B" w:rsidRPr="0026425F" w14:paraId="7153A8F5" w14:textId="77777777" w:rsidTr="004505C3">
        <w:trPr>
          <w:tblHeader/>
        </w:trPr>
        <w:tc>
          <w:tcPr>
            <w:tcW w:w="985" w:type="dxa"/>
          </w:tcPr>
          <w:p w14:paraId="7E51085B" w14:textId="77777777" w:rsidR="00164B9B" w:rsidRPr="0026425F" w:rsidRDefault="00164B9B" w:rsidP="004505C3">
            <w:pPr>
              <w:jc w:val="center"/>
              <w:rPr>
                <w:rFonts w:cstheme="minorHAnsi"/>
                <w:b/>
              </w:rPr>
            </w:pPr>
            <w:r w:rsidRPr="0026425F">
              <w:rPr>
                <w:rFonts w:cstheme="minorHAnsi"/>
                <w:b/>
              </w:rPr>
              <w:t>Group</w:t>
            </w:r>
          </w:p>
        </w:tc>
        <w:tc>
          <w:tcPr>
            <w:tcW w:w="2519" w:type="dxa"/>
          </w:tcPr>
          <w:p w14:paraId="05BA80C6" w14:textId="77777777" w:rsidR="00164B9B" w:rsidRPr="0026425F" w:rsidRDefault="00164B9B" w:rsidP="004505C3">
            <w:pPr>
              <w:rPr>
                <w:rFonts w:cstheme="minorHAnsi"/>
                <w:b/>
              </w:rPr>
            </w:pPr>
            <w:r w:rsidRPr="0026425F">
              <w:rPr>
                <w:rFonts w:cstheme="minorHAnsi"/>
                <w:b/>
              </w:rPr>
              <w:t>Data Item</w:t>
            </w:r>
          </w:p>
        </w:tc>
        <w:tc>
          <w:tcPr>
            <w:tcW w:w="1163" w:type="dxa"/>
          </w:tcPr>
          <w:p w14:paraId="5EEAED31" w14:textId="77777777" w:rsidR="00164B9B" w:rsidRPr="0026425F" w:rsidRDefault="00164B9B" w:rsidP="004505C3">
            <w:pPr>
              <w:jc w:val="center"/>
              <w:rPr>
                <w:rFonts w:cstheme="minorHAnsi"/>
                <w:b/>
              </w:rPr>
            </w:pPr>
            <w:r w:rsidRPr="0026425F">
              <w:rPr>
                <w:rFonts w:cstheme="minorHAnsi"/>
                <w:b/>
              </w:rPr>
              <w:t>Preferred Answer</w:t>
            </w:r>
          </w:p>
          <w:p w14:paraId="759A52A7" w14:textId="77777777" w:rsidR="00164B9B" w:rsidRPr="0026425F" w:rsidRDefault="00164B9B" w:rsidP="004505C3">
            <w:pPr>
              <w:jc w:val="center"/>
              <w:rPr>
                <w:rFonts w:cstheme="minorHAnsi"/>
                <w:b/>
              </w:rPr>
            </w:pPr>
            <w:r w:rsidRPr="0026425F">
              <w:rPr>
                <w:rFonts w:cstheme="minorHAnsi"/>
                <w:b/>
              </w:rPr>
              <w:t>(% Agree)</w:t>
            </w:r>
          </w:p>
        </w:tc>
        <w:tc>
          <w:tcPr>
            <w:tcW w:w="1125" w:type="dxa"/>
          </w:tcPr>
          <w:p w14:paraId="3C61D96A" w14:textId="77777777" w:rsidR="00164B9B" w:rsidRPr="0026425F" w:rsidRDefault="00164B9B" w:rsidP="004505C3">
            <w:pPr>
              <w:jc w:val="center"/>
              <w:rPr>
                <w:rFonts w:cstheme="minorHAnsi"/>
                <w:b/>
              </w:rPr>
            </w:pPr>
            <w:r w:rsidRPr="0026425F">
              <w:rPr>
                <w:rFonts w:cstheme="minorHAnsi"/>
                <w:b/>
              </w:rPr>
              <w:t>Final Answer</w:t>
            </w:r>
          </w:p>
          <w:p w14:paraId="10DE7E05" w14:textId="77777777" w:rsidR="00164B9B" w:rsidRPr="0026425F" w:rsidRDefault="00164B9B" w:rsidP="004505C3">
            <w:pPr>
              <w:jc w:val="center"/>
              <w:rPr>
                <w:rFonts w:cstheme="minorHAnsi"/>
                <w:b/>
              </w:rPr>
            </w:pPr>
            <w:r w:rsidRPr="0026425F">
              <w:rPr>
                <w:rFonts w:cstheme="minorHAnsi"/>
                <w:b/>
              </w:rPr>
              <w:t>(% Agree)</w:t>
            </w:r>
          </w:p>
        </w:tc>
        <w:tc>
          <w:tcPr>
            <w:tcW w:w="7399" w:type="dxa"/>
          </w:tcPr>
          <w:p w14:paraId="4295365F" w14:textId="77777777" w:rsidR="00164B9B" w:rsidRPr="0026425F" w:rsidRDefault="00164B9B" w:rsidP="004505C3">
            <w:pPr>
              <w:rPr>
                <w:rFonts w:cstheme="minorHAnsi"/>
                <w:b/>
              </w:rPr>
            </w:pPr>
            <w:r w:rsidRPr="0026425F">
              <w:rPr>
                <w:rFonts w:cstheme="minorHAnsi"/>
                <w:b/>
              </w:rPr>
              <w:t>Case Scenario/Answers/Explanation of Answers</w:t>
            </w:r>
          </w:p>
        </w:tc>
      </w:tr>
      <w:tr w:rsidR="00164B9B" w:rsidRPr="0026425F" w14:paraId="7FC73013" w14:textId="77777777" w:rsidTr="004505C3">
        <w:tc>
          <w:tcPr>
            <w:tcW w:w="985" w:type="dxa"/>
            <w:shd w:val="clear" w:color="auto" w:fill="auto"/>
          </w:tcPr>
          <w:p w14:paraId="3185C607" w14:textId="335167F0" w:rsidR="00164B9B" w:rsidRPr="0026425F" w:rsidRDefault="00164B9B" w:rsidP="004505C3">
            <w:pPr>
              <w:jc w:val="center"/>
              <w:rPr>
                <w:rFonts w:cstheme="minorHAnsi"/>
                <w:bCs/>
              </w:rPr>
            </w:pPr>
            <w:r>
              <w:rPr>
                <w:rFonts w:cstheme="minorHAnsi"/>
                <w:bCs/>
              </w:rPr>
              <w:t>5</w:t>
            </w:r>
          </w:p>
        </w:tc>
        <w:tc>
          <w:tcPr>
            <w:tcW w:w="2519" w:type="dxa"/>
            <w:shd w:val="clear" w:color="auto" w:fill="auto"/>
          </w:tcPr>
          <w:p w14:paraId="740ABA4E" w14:textId="77777777" w:rsidR="00164B9B" w:rsidRPr="0026425F" w:rsidRDefault="00164B9B" w:rsidP="004505C3">
            <w:pPr>
              <w:rPr>
                <w:rFonts w:cstheme="minorHAnsi"/>
                <w:bCs/>
              </w:rPr>
            </w:pPr>
            <w:r>
              <w:rPr>
                <w:rFonts w:cstheme="minorHAnsi"/>
                <w:bCs/>
              </w:rPr>
              <w:t>Primary Tumor Location Case #1</w:t>
            </w:r>
          </w:p>
        </w:tc>
        <w:tc>
          <w:tcPr>
            <w:tcW w:w="1163" w:type="dxa"/>
            <w:shd w:val="clear" w:color="auto" w:fill="auto"/>
          </w:tcPr>
          <w:p w14:paraId="7E4E7F36" w14:textId="77777777" w:rsidR="00164B9B" w:rsidRDefault="00164B9B" w:rsidP="004505C3">
            <w:pPr>
              <w:jc w:val="center"/>
              <w:rPr>
                <w:rFonts w:cstheme="minorHAnsi"/>
                <w:bCs/>
              </w:rPr>
            </w:pPr>
            <w:r>
              <w:rPr>
                <w:rFonts w:cstheme="minorHAnsi"/>
                <w:bCs/>
              </w:rPr>
              <w:t>40</w:t>
            </w:r>
          </w:p>
          <w:p w14:paraId="5A9A3247" w14:textId="58520B13" w:rsidR="00164B9B" w:rsidRPr="0026425F" w:rsidRDefault="00164B9B" w:rsidP="004505C3">
            <w:pPr>
              <w:jc w:val="center"/>
              <w:rPr>
                <w:rFonts w:cstheme="minorHAnsi"/>
                <w:bCs/>
              </w:rPr>
            </w:pPr>
            <w:r>
              <w:rPr>
                <w:rFonts w:cstheme="minorHAnsi"/>
                <w:bCs/>
              </w:rPr>
              <w:t>(92.6%)</w:t>
            </w:r>
          </w:p>
        </w:tc>
        <w:tc>
          <w:tcPr>
            <w:tcW w:w="1125" w:type="dxa"/>
            <w:shd w:val="clear" w:color="auto" w:fill="auto"/>
          </w:tcPr>
          <w:p w14:paraId="0D90B63B" w14:textId="77777777" w:rsidR="00164B9B" w:rsidRDefault="00164B9B" w:rsidP="00164B9B">
            <w:pPr>
              <w:jc w:val="center"/>
              <w:rPr>
                <w:rFonts w:cstheme="minorHAnsi"/>
                <w:bCs/>
              </w:rPr>
            </w:pPr>
            <w:r>
              <w:rPr>
                <w:rFonts w:cstheme="minorHAnsi"/>
                <w:bCs/>
              </w:rPr>
              <w:t>40</w:t>
            </w:r>
          </w:p>
          <w:p w14:paraId="6887B604" w14:textId="03ABBDE5" w:rsidR="00164B9B" w:rsidRPr="0026425F" w:rsidRDefault="00164B9B" w:rsidP="00164B9B">
            <w:pPr>
              <w:jc w:val="center"/>
              <w:rPr>
                <w:rFonts w:cstheme="minorHAnsi"/>
                <w:bCs/>
              </w:rPr>
            </w:pPr>
            <w:r>
              <w:rPr>
                <w:rFonts w:cstheme="minorHAnsi"/>
                <w:bCs/>
              </w:rPr>
              <w:t>(92.6%)</w:t>
            </w:r>
          </w:p>
        </w:tc>
        <w:tc>
          <w:tcPr>
            <w:tcW w:w="7399" w:type="dxa"/>
            <w:shd w:val="clear" w:color="auto" w:fill="auto"/>
          </w:tcPr>
          <w:p w14:paraId="395EAAB2" w14:textId="2B36742F" w:rsidR="00164B9B" w:rsidRPr="00290737" w:rsidRDefault="00290737" w:rsidP="00290737">
            <w:pPr>
              <w:rPr>
                <w:rFonts w:ascii="Calibri" w:hAnsi="Calibri" w:cs="Calibri"/>
              </w:rPr>
            </w:pPr>
            <w:r>
              <w:rPr>
                <w:rFonts w:ascii="Calibri" w:hAnsi="Calibri" w:cs="Calibri"/>
              </w:rPr>
              <w:t>Code 40: Middle fossa, NOS (Sphenoid wing)</w:t>
            </w:r>
            <w:r>
              <w:rPr>
                <w:rFonts w:ascii="Calibri" w:hAnsi="Calibri" w:cs="Calibri"/>
              </w:rPr>
              <w:br/>
            </w:r>
            <w:r>
              <w:rPr>
                <w:rFonts w:ascii="Calibri" w:hAnsi="Calibri" w:cs="Calibri"/>
              </w:rPr>
              <w:br/>
              <w:t>Procedure, p. 1, did not specifically mention where the tumor was, but there was mention of drilling down to the sphenoid wing. Preoperative and postoperative diagnoses state the sphenoid wing</w:t>
            </w:r>
          </w:p>
        </w:tc>
      </w:tr>
      <w:tr w:rsidR="00164B9B" w:rsidRPr="0026425F" w14:paraId="28570E46" w14:textId="77777777" w:rsidTr="004505C3">
        <w:tc>
          <w:tcPr>
            <w:tcW w:w="985" w:type="dxa"/>
            <w:shd w:val="clear" w:color="auto" w:fill="auto"/>
          </w:tcPr>
          <w:p w14:paraId="178C38B3" w14:textId="11A9506B" w:rsidR="00164B9B" w:rsidRDefault="00164B9B" w:rsidP="00164B9B">
            <w:pPr>
              <w:jc w:val="center"/>
              <w:rPr>
                <w:rFonts w:cstheme="minorHAnsi"/>
                <w:bCs/>
              </w:rPr>
            </w:pPr>
            <w:r w:rsidRPr="000B1730">
              <w:rPr>
                <w:rFonts w:cstheme="minorHAnsi"/>
                <w:bCs/>
              </w:rPr>
              <w:t>5</w:t>
            </w:r>
          </w:p>
        </w:tc>
        <w:tc>
          <w:tcPr>
            <w:tcW w:w="2519" w:type="dxa"/>
            <w:shd w:val="clear" w:color="auto" w:fill="auto"/>
          </w:tcPr>
          <w:p w14:paraId="7967DECD" w14:textId="77777777" w:rsidR="00164B9B" w:rsidRDefault="00164B9B" w:rsidP="00164B9B">
            <w:pPr>
              <w:rPr>
                <w:rFonts w:cstheme="minorHAnsi"/>
                <w:bCs/>
              </w:rPr>
            </w:pPr>
            <w:r>
              <w:rPr>
                <w:rFonts w:cstheme="minorHAnsi"/>
                <w:bCs/>
              </w:rPr>
              <w:t>Primary Tumor Location Case #2</w:t>
            </w:r>
          </w:p>
        </w:tc>
        <w:tc>
          <w:tcPr>
            <w:tcW w:w="1163" w:type="dxa"/>
            <w:shd w:val="clear" w:color="auto" w:fill="auto"/>
          </w:tcPr>
          <w:p w14:paraId="4A8DDEDF" w14:textId="77777777" w:rsidR="00164B9B" w:rsidRDefault="004F78B5" w:rsidP="00164B9B">
            <w:pPr>
              <w:jc w:val="center"/>
              <w:rPr>
                <w:rFonts w:cstheme="minorHAnsi"/>
                <w:bCs/>
              </w:rPr>
            </w:pPr>
            <w:r>
              <w:rPr>
                <w:rFonts w:cstheme="minorHAnsi"/>
                <w:bCs/>
              </w:rPr>
              <w:t>70</w:t>
            </w:r>
          </w:p>
          <w:p w14:paraId="20DB4C05" w14:textId="7FD83A21" w:rsidR="004F78B5" w:rsidRDefault="004F78B5" w:rsidP="00164B9B">
            <w:pPr>
              <w:jc w:val="center"/>
              <w:rPr>
                <w:rFonts w:cstheme="minorHAnsi"/>
                <w:bCs/>
              </w:rPr>
            </w:pPr>
            <w:r>
              <w:rPr>
                <w:rFonts w:cstheme="minorHAnsi"/>
                <w:bCs/>
              </w:rPr>
              <w:t>(94.1%)</w:t>
            </w:r>
          </w:p>
        </w:tc>
        <w:tc>
          <w:tcPr>
            <w:tcW w:w="1125" w:type="dxa"/>
            <w:shd w:val="clear" w:color="auto" w:fill="auto"/>
          </w:tcPr>
          <w:p w14:paraId="3E716DA0" w14:textId="77777777" w:rsidR="004F78B5" w:rsidRDefault="004F78B5" w:rsidP="004F78B5">
            <w:pPr>
              <w:jc w:val="center"/>
              <w:rPr>
                <w:rFonts w:cstheme="minorHAnsi"/>
                <w:bCs/>
              </w:rPr>
            </w:pPr>
            <w:r>
              <w:rPr>
                <w:rFonts w:cstheme="minorHAnsi"/>
                <w:bCs/>
              </w:rPr>
              <w:t>70</w:t>
            </w:r>
          </w:p>
          <w:p w14:paraId="180024E0" w14:textId="20877A01" w:rsidR="00164B9B" w:rsidRDefault="004F78B5" w:rsidP="004F78B5">
            <w:pPr>
              <w:jc w:val="center"/>
              <w:rPr>
                <w:rFonts w:cstheme="minorHAnsi"/>
                <w:bCs/>
              </w:rPr>
            </w:pPr>
            <w:r>
              <w:rPr>
                <w:rFonts w:cstheme="minorHAnsi"/>
                <w:bCs/>
              </w:rPr>
              <w:t>(94.1%)</w:t>
            </w:r>
          </w:p>
        </w:tc>
        <w:tc>
          <w:tcPr>
            <w:tcW w:w="7399" w:type="dxa"/>
            <w:shd w:val="clear" w:color="auto" w:fill="auto"/>
          </w:tcPr>
          <w:p w14:paraId="58935CAC" w14:textId="5208807F" w:rsidR="00164B9B" w:rsidRPr="00290737" w:rsidRDefault="00290737" w:rsidP="00290737">
            <w:pPr>
              <w:rPr>
                <w:rFonts w:ascii="Calibri" w:hAnsi="Calibri" w:cs="Calibri"/>
              </w:rPr>
            </w:pPr>
            <w:r>
              <w:rPr>
                <w:rFonts w:ascii="Calibri" w:hAnsi="Calibri" w:cs="Calibri"/>
              </w:rPr>
              <w:t>Code 70: Posterior fossa, NOS (Tentorial/pretentorial)</w:t>
            </w:r>
            <w:r>
              <w:rPr>
                <w:rFonts w:ascii="Calibri" w:hAnsi="Calibri" w:cs="Calibri"/>
              </w:rPr>
              <w:br/>
            </w:r>
            <w:r>
              <w:rPr>
                <w:rFonts w:ascii="Calibri" w:hAnsi="Calibri" w:cs="Calibri"/>
              </w:rPr>
              <w:br/>
              <w:t>Procedure report states that the tumor is in the posterior fossa area:  "Following this, the tumor could be easily identified in this region and extruding from the posterior fossa."  Preoperative and postoperative diagnoses also state tentorial</w:t>
            </w:r>
          </w:p>
        </w:tc>
      </w:tr>
      <w:tr w:rsidR="00164B9B" w:rsidRPr="0026425F" w14:paraId="6191305D" w14:textId="77777777" w:rsidTr="004505C3">
        <w:tc>
          <w:tcPr>
            <w:tcW w:w="985" w:type="dxa"/>
            <w:shd w:val="clear" w:color="auto" w:fill="auto"/>
          </w:tcPr>
          <w:p w14:paraId="2ECB5A77" w14:textId="465B450A" w:rsidR="00164B9B" w:rsidRDefault="00164B9B" w:rsidP="00164B9B">
            <w:pPr>
              <w:jc w:val="center"/>
              <w:rPr>
                <w:rFonts w:cstheme="minorHAnsi"/>
                <w:bCs/>
              </w:rPr>
            </w:pPr>
            <w:r w:rsidRPr="000B1730">
              <w:rPr>
                <w:rFonts w:cstheme="minorHAnsi"/>
                <w:bCs/>
              </w:rPr>
              <w:t>5</w:t>
            </w:r>
          </w:p>
        </w:tc>
        <w:tc>
          <w:tcPr>
            <w:tcW w:w="2519" w:type="dxa"/>
            <w:shd w:val="clear" w:color="auto" w:fill="auto"/>
          </w:tcPr>
          <w:p w14:paraId="4A5A4233" w14:textId="77777777" w:rsidR="00164B9B" w:rsidRDefault="00164B9B" w:rsidP="00164B9B">
            <w:pPr>
              <w:rPr>
                <w:rFonts w:cstheme="minorHAnsi"/>
                <w:bCs/>
              </w:rPr>
            </w:pPr>
            <w:r>
              <w:rPr>
                <w:rFonts w:cstheme="minorHAnsi"/>
                <w:bCs/>
              </w:rPr>
              <w:t>Primary Tumor Location Case #3</w:t>
            </w:r>
          </w:p>
        </w:tc>
        <w:tc>
          <w:tcPr>
            <w:tcW w:w="1163" w:type="dxa"/>
            <w:shd w:val="clear" w:color="auto" w:fill="auto"/>
          </w:tcPr>
          <w:p w14:paraId="493348DE" w14:textId="77777777" w:rsidR="00164B9B" w:rsidRDefault="004F78B5" w:rsidP="00164B9B">
            <w:pPr>
              <w:jc w:val="center"/>
              <w:rPr>
                <w:rFonts w:cstheme="minorHAnsi"/>
                <w:bCs/>
              </w:rPr>
            </w:pPr>
            <w:r>
              <w:rPr>
                <w:rFonts w:cstheme="minorHAnsi"/>
                <w:bCs/>
              </w:rPr>
              <w:t>00</w:t>
            </w:r>
          </w:p>
          <w:p w14:paraId="03AA767F" w14:textId="30716599" w:rsidR="004F78B5" w:rsidRDefault="004F78B5" w:rsidP="00164B9B">
            <w:pPr>
              <w:jc w:val="center"/>
              <w:rPr>
                <w:rFonts w:cstheme="minorHAnsi"/>
                <w:bCs/>
              </w:rPr>
            </w:pPr>
            <w:r>
              <w:rPr>
                <w:rFonts w:cstheme="minorHAnsi"/>
                <w:bCs/>
              </w:rPr>
              <w:t>(98.5%)</w:t>
            </w:r>
          </w:p>
        </w:tc>
        <w:tc>
          <w:tcPr>
            <w:tcW w:w="1125" w:type="dxa"/>
            <w:shd w:val="clear" w:color="auto" w:fill="auto"/>
          </w:tcPr>
          <w:p w14:paraId="36F24102" w14:textId="77777777" w:rsidR="004F78B5" w:rsidRDefault="004F78B5" w:rsidP="004F78B5">
            <w:pPr>
              <w:jc w:val="center"/>
              <w:rPr>
                <w:rFonts w:cstheme="minorHAnsi"/>
                <w:bCs/>
              </w:rPr>
            </w:pPr>
            <w:r>
              <w:rPr>
                <w:rFonts w:cstheme="minorHAnsi"/>
                <w:bCs/>
              </w:rPr>
              <w:t>00</w:t>
            </w:r>
          </w:p>
          <w:p w14:paraId="3D90A30E" w14:textId="06B4CD16" w:rsidR="00164B9B" w:rsidRDefault="004F78B5" w:rsidP="004F78B5">
            <w:pPr>
              <w:jc w:val="center"/>
              <w:rPr>
                <w:rFonts w:cstheme="minorHAnsi"/>
                <w:bCs/>
              </w:rPr>
            </w:pPr>
            <w:r>
              <w:rPr>
                <w:rFonts w:cstheme="minorHAnsi"/>
                <w:bCs/>
              </w:rPr>
              <w:t>(98.5%)</w:t>
            </w:r>
          </w:p>
        </w:tc>
        <w:tc>
          <w:tcPr>
            <w:tcW w:w="7399" w:type="dxa"/>
            <w:shd w:val="clear" w:color="auto" w:fill="auto"/>
          </w:tcPr>
          <w:p w14:paraId="70CC1D69" w14:textId="2908CF61" w:rsidR="00164B9B" w:rsidRPr="00290737" w:rsidRDefault="00290737" w:rsidP="00290737">
            <w:pPr>
              <w:rPr>
                <w:rFonts w:ascii="Calibri" w:hAnsi="Calibri" w:cs="Calibri"/>
              </w:rPr>
            </w:pPr>
            <w:r>
              <w:rPr>
                <w:rFonts w:ascii="Calibri" w:hAnsi="Calibri" w:cs="Calibri"/>
              </w:rPr>
              <w:t>Code 00: Pons</w:t>
            </w:r>
            <w:r>
              <w:rPr>
                <w:rFonts w:ascii="Calibri" w:hAnsi="Calibri" w:cs="Calibri"/>
              </w:rPr>
              <w:br/>
            </w:r>
            <w:r>
              <w:rPr>
                <w:rFonts w:ascii="Calibri" w:hAnsi="Calibri" w:cs="Calibri"/>
              </w:rPr>
              <w:br/>
              <w:t>Progress Note, p. 1: Historical case. Identifying statement is that patient has a pons glioma; also on p. 2, impression/plan: Diffuse Intrinsic Pontine Glioma</w:t>
            </w:r>
          </w:p>
        </w:tc>
      </w:tr>
      <w:tr w:rsidR="00164B9B" w:rsidRPr="0026425F" w14:paraId="584C3598" w14:textId="77777777" w:rsidTr="004505C3">
        <w:tc>
          <w:tcPr>
            <w:tcW w:w="985" w:type="dxa"/>
            <w:shd w:val="clear" w:color="auto" w:fill="auto"/>
          </w:tcPr>
          <w:p w14:paraId="19F95D4B" w14:textId="2A453FB8" w:rsidR="00164B9B" w:rsidRDefault="00164B9B" w:rsidP="00164B9B">
            <w:pPr>
              <w:jc w:val="center"/>
              <w:rPr>
                <w:rFonts w:cstheme="minorHAnsi"/>
                <w:bCs/>
              </w:rPr>
            </w:pPr>
            <w:r w:rsidRPr="000B1730">
              <w:rPr>
                <w:rFonts w:cstheme="minorHAnsi"/>
                <w:bCs/>
              </w:rPr>
              <w:t>5</w:t>
            </w:r>
          </w:p>
        </w:tc>
        <w:tc>
          <w:tcPr>
            <w:tcW w:w="2519" w:type="dxa"/>
            <w:shd w:val="clear" w:color="auto" w:fill="auto"/>
          </w:tcPr>
          <w:p w14:paraId="0E7CC33E" w14:textId="77777777" w:rsidR="00164B9B" w:rsidRDefault="00164B9B" w:rsidP="00164B9B">
            <w:pPr>
              <w:rPr>
                <w:rFonts w:cstheme="minorHAnsi"/>
                <w:bCs/>
              </w:rPr>
            </w:pPr>
            <w:r>
              <w:rPr>
                <w:rFonts w:cstheme="minorHAnsi"/>
                <w:bCs/>
              </w:rPr>
              <w:t>Primary Tumor Location Case #4</w:t>
            </w:r>
          </w:p>
        </w:tc>
        <w:tc>
          <w:tcPr>
            <w:tcW w:w="1163" w:type="dxa"/>
            <w:shd w:val="clear" w:color="auto" w:fill="auto"/>
          </w:tcPr>
          <w:p w14:paraId="66D4B435" w14:textId="77777777" w:rsidR="00164B9B" w:rsidRDefault="004F78B5" w:rsidP="00164B9B">
            <w:pPr>
              <w:jc w:val="center"/>
              <w:rPr>
                <w:rFonts w:cstheme="minorHAnsi"/>
                <w:bCs/>
              </w:rPr>
            </w:pPr>
            <w:r>
              <w:rPr>
                <w:rFonts w:cstheme="minorHAnsi"/>
                <w:bCs/>
              </w:rPr>
              <w:t>85</w:t>
            </w:r>
          </w:p>
          <w:p w14:paraId="635ACF74" w14:textId="5A0DD66A" w:rsidR="004F78B5" w:rsidRDefault="004F78B5" w:rsidP="00164B9B">
            <w:pPr>
              <w:jc w:val="center"/>
              <w:rPr>
                <w:rFonts w:cstheme="minorHAnsi"/>
                <w:bCs/>
              </w:rPr>
            </w:pPr>
            <w:r>
              <w:rPr>
                <w:rFonts w:cstheme="minorHAnsi"/>
                <w:bCs/>
              </w:rPr>
              <w:t>(61.2%)</w:t>
            </w:r>
          </w:p>
        </w:tc>
        <w:tc>
          <w:tcPr>
            <w:tcW w:w="1125" w:type="dxa"/>
            <w:shd w:val="clear" w:color="auto" w:fill="auto"/>
          </w:tcPr>
          <w:p w14:paraId="3C140106" w14:textId="77777777" w:rsidR="00290737" w:rsidRDefault="00290737" w:rsidP="00290737">
            <w:pPr>
              <w:jc w:val="center"/>
              <w:rPr>
                <w:rFonts w:cstheme="minorHAnsi"/>
                <w:bCs/>
              </w:rPr>
            </w:pPr>
            <w:r>
              <w:rPr>
                <w:rFonts w:cstheme="minorHAnsi"/>
                <w:bCs/>
              </w:rPr>
              <w:t>85</w:t>
            </w:r>
          </w:p>
          <w:p w14:paraId="2DD57C3E" w14:textId="667818D2" w:rsidR="00164B9B" w:rsidRDefault="00290737" w:rsidP="00290737">
            <w:pPr>
              <w:jc w:val="center"/>
              <w:rPr>
                <w:rFonts w:cstheme="minorHAnsi"/>
                <w:bCs/>
              </w:rPr>
            </w:pPr>
            <w:r>
              <w:rPr>
                <w:rFonts w:cstheme="minorHAnsi"/>
                <w:bCs/>
              </w:rPr>
              <w:t>(61.2%)</w:t>
            </w:r>
          </w:p>
        </w:tc>
        <w:tc>
          <w:tcPr>
            <w:tcW w:w="7399" w:type="dxa"/>
            <w:shd w:val="clear" w:color="auto" w:fill="auto"/>
          </w:tcPr>
          <w:p w14:paraId="720C2DF6" w14:textId="5B10A7F9" w:rsidR="00164B9B" w:rsidRPr="00290737" w:rsidRDefault="00290737" w:rsidP="00290737">
            <w:pPr>
              <w:rPr>
                <w:rFonts w:ascii="Calibri" w:hAnsi="Calibri" w:cs="Calibri"/>
              </w:rPr>
            </w:pPr>
            <w:r>
              <w:rPr>
                <w:rFonts w:ascii="Calibri" w:hAnsi="Calibri" w:cs="Calibri"/>
              </w:rPr>
              <w:t>Code 85: Tumor not identified as Skull Base/Base  of Skull tumor OR</w:t>
            </w:r>
            <w:r>
              <w:rPr>
                <w:rFonts w:ascii="Calibri" w:hAnsi="Calibri" w:cs="Calibri"/>
              </w:rPr>
              <w:br/>
              <w:t>Primary tumor location not in codes 00-80</w:t>
            </w:r>
            <w:r>
              <w:rPr>
                <w:rFonts w:ascii="Calibri" w:hAnsi="Calibri" w:cs="Calibri"/>
              </w:rPr>
              <w:br/>
            </w:r>
            <w:r>
              <w:rPr>
                <w:rFonts w:ascii="Calibri" w:hAnsi="Calibri" w:cs="Calibri"/>
              </w:rPr>
              <w:br/>
              <w:t>Per p. 5, resection Primary Site, Precise Location:  Falx.</w:t>
            </w:r>
            <w:r>
              <w:rPr>
                <w:rFonts w:ascii="Calibri" w:hAnsi="Calibri" w:cs="Calibri"/>
              </w:rPr>
              <w:br/>
              <w:t>P. 3, Brain MRI without and with contrast: Extra-axial mass along the left aspect of the falx (</w:t>
            </w:r>
            <w:proofErr w:type="spellStart"/>
            <w:r>
              <w:rPr>
                <w:rFonts w:ascii="Calibri" w:hAnsi="Calibri" w:cs="Calibri"/>
              </w:rPr>
              <w:t>falcine</w:t>
            </w:r>
            <w:proofErr w:type="spellEnd"/>
            <w:r>
              <w:rPr>
                <w:rFonts w:ascii="Calibri" w:hAnsi="Calibri" w:cs="Calibri"/>
              </w:rPr>
              <w:t>), imaging appearance typical for meningioma. Also referred to as frontal parasagittal extra-axial mass.</w:t>
            </w:r>
            <w:r>
              <w:rPr>
                <w:rFonts w:ascii="Calibri" w:hAnsi="Calibri" w:cs="Calibri"/>
              </w:rPr>
              <w:br/>
            </w:r>
            <w:r>
              <w:rPr>
                <w:rFonts w:ascii="Calibri" w:hAnsi="Calibri" w:cs="Calibri"/>
              </w:rPr>
              <w:br/>
              <w:t xml:space="preserve">This is not a Skull base tumor. Origin is </w:t>
            </w:r>
            <w:proofErr w:type="spellStart"/>
            <w:r>
              <w:rPr>
                <w:rFonts w:ascii="Calibri" w:hAnsi="Calibri" w:cs="Calibri"/>
              </w:rPr>
              <w:t>falcine</w:t>
            </w:r>
            <w:proofErr w:type="spellEnd"/>
            <w:r>
              <w:rPr>
                <w:rFonts w:ascii="Calibri" w:hAnsi="Calibri" w:cs="Calibri"/>
              </w:rPr>
              <w:t xml:space="preserve"> (falx)</w:t>
            </w:r>
          </w:p>
        </w:tc>
      </w:tr>
      <w:tr w:rsidR="00164B9B" w:rsidRPr="0026425F" w14:paraId="40CC60B7" w14:textId="77777777" w:rsidTr="004505C3">
        <w:tc>
          <w:tcPr>
            <w:tcW w:w="985" w:type="dxa"/>
            <w:shd w:val="clear" w:color="auto" w:fill="auto"/>
          </w:tcPr>
          <w:p w14:paraId="7EB0F28A" w14:textId="461C6826" w:rsidR="00164B9B" w:rsidRDefault="00164B9B" w:rsidP="00164B9B">
            <w:pPr>
              <w:jc w:val="center"/>
              <w:rPr>
                <w:rFonts w:cstheme="minorHAnsi"/>
                <w:bCs/>
              </w:rPr>
            </w:pPr>
            <w:r w:rsidRPr="000B1730">
              <w:rPr>
                <w:rFonts w:cstheme="minorHAnsi"/>
                <w:bCs/>
              </w:rPr>
              <w:t>5</w:t>
            </w:r>
          </w:p>
        </w:tc>
        <w:tc>
          <w:tcPr>
            <w:tcW w:w="2519" w:type="dxa"/>
            <w:shd w:val="clear" w:color="auto" w:fill="auto"/>
          </w:tcPr>
          <w:p w14:paraId="65558EAB" w14:textId="77777777" w:rsidR="00164B9B" w:rsidRDefault="00164B9B" w:rsidP="00164B9B">
            <w:pPr>
              <w:rPr>
                <w:rFonts w:cstheme="minorHAnsi"/>
                <w:bCs/>
              </w:rPr>
            </w:pPr>
            <w:r>
              <w:rPr>
                <w:rFonts w:cstheme="minorHAnsi"/>
                <w:bCs/>
              </w:rPr>
              <w:t>Primary Site Surgery, Case #1, Surgery Code #1</w:t>
            </w:r>
          </w:p>
        </w:tc>
        <w:tc>
          <w:tcPr>
            <w:tcW w:w="1163" w:type="dxa"/>
            <w:shd w:val="clear" w:color="auto" w:fill="auto"/>
          </w:tcPr>
          <w:p w14:paraId="295FDD99" w14:textId="77777777" w:rsidR="00164B9B" w:rsidRDefault="004F78B5" w:rsidP="00164B9B">
            <w:pPr>
              <w:jc w:val="center"/>
              <w:rPr>
                <w:rFonts w:cstheme="minorHAnsi"/>
                <w:bCs/>
              </w:rPr>
            </w:pPr>
            <w:r>
              <w:rPr>
                <w:rFonts w:cstheme="minorHAnsi"/>
                <w:bCs/>
              </w:rPr>
              <w:t>B220</w:t>
            </w:r>
          </w:p>
          <w:p w14:paraId="1E4F1DC0" w14:textId="16AA6618" w:rsidR="004F78B5" w:rsidRDefault="004F78B5" w:rsidP="00164B9B">
            <w:pPr>
              <w:jc w:val="center"/>
              <w:rPr>
                <w:rFonts w:cstheme="minorHAnsi"/>
                <w:bCs/>
              </w:rPr>
            </w:pPr>
            <w:r>
              <w:rPr>
                <w:rFonts w:cstheme="minorHAnsi"/>
                <w:bCs/>
              </w:rPr>
              <w:t>(76.6%)</w:t>
            </w:r>
          </w:p>
        </w:tc>
        <w:tc>
          <w:tcPr>
            <w:tcW w:w="1125" w:type="dxa"/>
            <w:shd w:val="clear" w:color="auto" w:fill="auto"/>
          </w:tcPr>
          <w:p w14:paraId="481B4226" w14:textId="77777777" w:rsidR="00290737" w:rsidRDefault="00290737" w:rsidP="00290737">
            <w:pPr>
              <w:jc w:val="center"/>
              <w:rPr>
                <w:rFonts w:cstheme="minorHAnsi"/>
                <w:bCs/>
              </w:rPr>
            </w:pPr>
            <w:r>
              <w:rPr>
                <w:rFonts w:cstheme="minorHAnsi"/>
                <w:bCs/>
              </w:rPr>
              <w:t>B220</w:t>
            </w:r>
          </w:p>
          <w:p w14:paraId="5C350A3E" w14:textId="58C58CC3" w:rsidR="00164B9B" w:rsidRDefault="00290737" w:rsidP="00290737">
            <w:pPr>
              <w:jc w:val="center"/>
              <w:rPr>
                <w:rFonts w:cstheme="minorHAnsi"/>
                <w:bCs/>
              </w:rPr>
            </w:pPr>
            <w:r>
              <w:rPr>
                <w:rFonts w:cstheme="minorHAnsi"/>
                <w:bCs/>
              </w:rPr>
              <w:t>(76.6%)</w:t>
            </w:r>
          </w:p>
        </w:tc>
        <w:tc>
          <w:tcPr>
            <w:tcW w:w="7399" w:type="dxa"/>
            <w:shd w:val="clear" w:color="auto" w:fill="auto"/>
          </w:tcPr>
          <w:p w14:paraId="79D6CEE7" w14:textId="5D63DC8B" w:rsidR="00164B9B" w:rsidRPr="00290737" w:rsidRDefault="00290737" w:rsidP="00290737">
            <w:pPr>
              <w:rPr>
                <w:rFonts w:ascii="Calibri" w:hAnsi="Calibri" w:cs="Calibri"/>
              </w:rPr>
            </w:pPr>
            <w:r>
              <w:rPr>
                <w:rFonts w:ascii="Calibri" w:hAnsi="Calibri" w:cs="Calibri"/>
              </w:rPr>
              <w:t>Code: B220</w:t>
            </w:r>
            <w:r>
              <w:rPr>
                <w:rFonts w:ascii="Calibri" w:hAnsi="Calibri" w:cs="Calibri"/>
              </w:rPr>
              <w:br/>
            </w:r>
            <w:r>
              <w:rPr>
                <w:rFonts w:ascii="Calibri" w:hAnsi="Calibri" w:cs="Calibri"/>
              </w:rPr>
              <w:br/>
              <w:t>2/12/21, Operative Report 1: Patient has shave biopsy. No indication if it's a superficial or deep shave. Use the NOS code for shave biopsy (B220)</w:t>
            </w:r>
          </w:p>
        </w:tc>
      </w:tr>
      <w:tr w:rsidR="00164B9B" w:rsidRPr="0026425F" w14:paraId="26D8C7AD" w14:textId="77777777" w:rsidTr="004505C3">
        <w:tc>
          <w:tcPr>
            <w:tcW w:w="985" w:type="dxa"/>
            <w:shd w:val="clear" w:color="auto" w:fill="auto"/>
          </w:tcPr>
          <w:p w14:paraId="7BA71C6D" w14:textId="4D690052" w:rsidR="00164B9B" w:rsidRDefault="00164B9B" w:rsidP="00164B9B">
            <w:pPr>
              <w:jc w:val="center"/>
              <w:rPr>
                <w:rFonts w:cstheme="minorHAnsi"/>
                <w:bCs/>
              </w:rPr>
            </w:pPr>
            <w:r w:rsidRPr="000B1730">
              <w:rPr>
                <w:rFonts w:cstheme="minorHAnsi"/>
                <w:bCs/>
              </w:rPr>
              <w:lastRenderedPageBreak/>
              <w:t>5</w:t>
            </w:r>
          </w:p>
        </w:tc>
        <w:tc>
          <w:tcPr>
            <w:tcW w:w="2519" w:type="dxa"/>
            <w:shd w:val="clear" w:color="auto" w:fill="auto"/>
          </w:tcPr>
          <w:p w14:paraId="54FA7A88" w14:textId="77777777" w:rsidR="00164B9B" w:rsidRDefault="00164B9B" w:rsidP="00164B9B">
            <w:pPr>
              <w:rPr>
                <w:rFonts w:cstheme="minorHAnsi"/>
                <w:bCs/>
              </w:rPr>
            </w:pPr>
            <w:r>
              <w:rPr>
                <w:rFonts w:cstheme="minorHAnsi"/>
                <w:bCs/>
              </w:rPr>
              <w:t>Primary Site Surgery, Case #1, Surgery Code #2</w:t>
            </w:r>
          </w:p>
        </w:tc>
        <w:tc>
          <w:tcPr>
            <w:tcW w:w="1163" w:type="dxa"/>
            <w:shd w:val="clear" w:color="auto" w:fill="auto"/>
          </w:tcPr>
          <w:p w14:paraId="186F95B2" w14:textId="77777777" w:rsidR="00164B9B" w:rsidRDefault="004F78B5" w:rsidP="00164B9B">
            <w:pPr>
              <w:jc w:val="center"/>
              <w:rPr>
                <w:rFonts w:cstheme="minorHAnsi"/>
                <w:bCs/>
              </w:rPr>
            </w:pPr>
            <w:r>
              <w:rPr>
                <w:rFonts w:cstheme="minorHAnsi"/>
                <w:bCs/>
              </w:rPr>
              <w:t>B520</w:t>
            </w:r>
          </w:p>
          <w:p w14:paraId="283B93D7" w14:textId="0B82779C" w:rsidR="004F78B5" w:rsidRDefault="004F78B5" w:rsidP="00164B9B">
            <w:pPr>
              <w:jc w:val="center"/>
              <w:rPr>
                <w:rFonts w:cstheme="minorHAnsi"/>
                <w:bCs/>
              </w:rPr>
            </w:pPr>
            <w:r>
              <w:rPr>
                <w:rFonts w:cstheme="minorHAnsi"/>
                <w:bCs/>
              </w:rPr>
              <w:t>(59.4%)</w:t>
            </w:r>
          </w:p>
        </w:tc>
        <w:tc>
          <w:tcPr>
            <w:tcW w:w="1125" w:type="dxa"/>
            <w:shd w:val="clear" w:color="auto" w:fill="auto"/>
          </w:tcPr>
          <w:p w14:paraId="1D74D565" w14:textId="77777777" w:rsidR="00290737" w:rsidRDefault="00290737" w:rsidP="00290737">
            <w:pPr>
              <w:jc w:val="center"/>
              <w:rPr>
                <w:rFonts w:cstheme="minorHAnsi"/>
                <w:bCs/>
              </w:rPr>
            </w:pPr>
            <w:r>
              <w:rPr>
                <w:rFonts w:cstheme="minorHAnsi"/>
                <w:bCs/>
              </w:rPr>
              <w:t>B520</w:t>
            </w:r>
          </w:p>
          <w:p w14:paraId="10A3702E" w14:textId="262B3419" w:rsidR="00164B9B" w:rsidRDefault="00290737" w:rsidP="00290737">
            <w:pPr>
              <w:jc w:val="center"/>
              <w:rPr>
                <w:rFonts w:cstheme="minorHAnsi"/>
                <w:bCs/>
              </w:rPr>
            </w:pPr>
            <w:r>
              <w:rPr>
                <w:rFonts w:cstheme="minorHAnsi"/>
                <w:bCs/>
              </w:rPr>
              <w:t>(59.4%)</w:t>
            </w:r>
          </w:p>
        </w:tc>
        <w:tc>
          <w:tcPr>
            <w:tcW w:w="7399" w:type="dxa"/>
            <w:shd w:val="clear" w:color="auto" w:fill="auto"/>
          </w:tcPr>
          <w:p w14:paraId="69135CB7" w14:textId="4F7BD9EB" w:rsidR="00164B9B" w:rsidRPr="00290737" w:rsidRDefault="00290737" w:rsidP="00290737">
            <w:pPr>
              <w:rPr>
                <w:rFonts w:ascii="Calibri" w:hAnsi="Calibri" w:cs="Calibri"/>
              </w:rPr>
            </w:pPr>
            <w:r>
              <w:rPr>
                <w:rFonts w:ascii="Calibri" w:hAnsi="Calibri" w:cs="Calibri"/>
              </w:rPr>
              <w:t>Code: B520</w:t>
            </w:r>
            <w:r>
              <w:rPr>
                <w:rFonts w:ascii="Calibri" w:hAnsi="Calibri" w:cs="Calibri"/>
              </w:rPr>
              <w:br/>
            </w:r>
            <w:r>
              <w:rPr>
                <w:rFonts w:ascii="Calibri" w:hAnsi="Calibri" w:cs="Calibri"/>
              </w:rPr>
              <w:br/>
              <w:t>3/12/21: Operative Report 2: Patient had wide excision, so code B520 is coded for shave biopsy followed by wide excision</w:t>
            </w:r>
          </w:p>
        </w:tc>
      </w:tr>
      <w:tr w:rsidR="00164B9B" w:rsidRPr="0026425F" w14:paraId="0A92FE47" w14:textId="77777777" w:rsidTr="004505C3">
        <w:tc>
          <w:tcPr>
            <w:tcW w:w="985" w:type="dxa"/>
            <w:shd w:val="clear" w:color="auto" w:fill="auto"/>
          </w:tcPr>
          <w:p w14:paraId="6571009A" w14:textId="7D119053" w:rsidR="00164B9B" w:rsidRDefault="00164B9B" w:rsidP="00164B9B">
            <w:pPr>
              <w:jc w:val="center"/>
              <w:rPr>
                <w:rFonts w:cstheme="minorHAnsi"/>
                <w:bCs/>
              </w:rPr>
            </w:pPr>
            <w:r w:rsidRPr="000B1730">
              <w:rPr>
                <w:rFonts w:cstheme="minorHAnsi"/>
                <w:bCs/>
              </w:rPr>
              <w:t>5</w:t>
            </w:r>
          </w:p>
        </w:tc>
        <w:tc>
          <w:tcPr>
            <w:tcW w:w="2519" w:type="dxa"/>
            <w:shd w:val="clear" w:color="auto" w:fill="auto"/>
          </w:tcPr>
          <w:p w14:paraId="3B30FC19" w14:textId="77777777" w:rsidR="00164B9B" w:rsidRDefault="00164B9B" w:rsidP="00164B9B">
            <w:pPr>
              <w:rPr>
                <w:rFonts w:cstheme="minorHAnsi"/>
                <w:bCs/>
              </w:rPr>
            </w:pPr>
            <w:r>
              <w:rPr>
                <w:rFonts w:cstheme="minorHAnsi"/>
                <w:bCs/>
              </w:rPr>
              <w:t>Primary Site Surgery, Case #1, Surgery Code #3</w:t>
            </w:r>
          </w:p>
        </w:tc>
        <w:tc>
          <w:tcPr>
            <w:tcW w:w="1163" w:type="dxa"/>
            <w:shd w:val="clear" w:color="auto" w:fill="auto"/>
          </w:tcPr>
          <w:p w14:paraId="50C3D95A" w14:textId="77777777" w:rsidR="00164B9B" w:rsidRDefault="004F78B5" w:rsidP="00164B9B">
            <w:pPr>
              <w:jc w:val="center"/>
              <w:rPr>
                <w:rFonts w:cstheme="minorHAnsi"/>
                <w:bCs/>
              </w:rPr>
            </w:pPr>
            <w:r>
              <w:rPr>
                <w:rFonts w:cstheme="minorHAnsi"/>
                <w:bCs/>
              </w:rPr>
              <w:t>NA</w:t>
            </w:r>
          </w:p>
          <w:p w14:paraId="614410FD" w14:textId="3C88D613" w:rsidR="004F78B5" w:rsidRDefault="004F78B5" w:rsidP="00164B9B">
            <w:pPr>
              <w:jc w:val="center"/>
              <w:rPr>
                <w:rFonts w:cstheme="minorHAnsi"/>
                <w:bCs/>
              </w:rPr>
            </w:pPr>
            <w:r>
              <w:rPr>
                <w:rFonts w:cstheme="minorHAnsi"/>
                <w:bCs/>
              </w:rPr>
              <w:t>(93.8%)</w:t>
            </w:r>
          </w:p>
        </w:tc>
        <w:tc>
          <w:tcPr>
            <w:tcW w:w="1125" w:type="dxa"/>
            <w:shd w:val="clear" w:color="auto" w:fill="auto"/>
          </w:tcPr>
          <w:p w14:paraId="10FE1F72" w14:textId="77777777" w:rsidR="004F78B5" w:rsidRDefault="004F78B5" w:rsidP="004F78B5">
            <w:pPr>
              <w:jc w:val="center"/>
              <w:rPr>
                <w:rFonts w:cstheme="minorHAnsi"/>
                <w:bCs/>
              </w:rPr>
            </w:pPr>
            <w:r>
              <w:rPr>
                <w:rFonts w:cstheme="minorHAnsi"/>
                <w:bCs/>
              </w:rPr>
              <w:t>NA</w:t>
            </w:r>
          </w:p>
          <w:p w14:paraId="0B4CA5CF" w14:textId="00091569" w:rsidR="00164B9B" w:rsidRDefault="004F78B5" w:rsidP="004F78B5">
            <w:pPr>
              <w:jc w:val="center"/>
              <w:rPr>
                <w:rFonts w:cstheme="minorHAnsi"/>
                <w:bCs/>
              </w:rPr>
            </w:pPr>
            <w:r>
              <w:rPr>
                <w:rFonts w:cstheme="minorHAnsi"/>
                <w:bCs/>
              </w:rPr>
              <w:t>(93.8%)</w:t>
            </w:r>
          </w:p>
        </w:tc>
        <w:tc>
          <w:tcPr>
            <w:tcW w:w="7399" w:type="dxa"/>
            <w:shd w:val="clear" w:color="auto" w:fill="auto"/>
          </w:tcPr>
          <w:p w14:paraId="1681BF42" w14:textId="4F998478" w:rsidR="00164B9B" w:rsidRPr="00290737" w:rsidRDefault="00290737" w:rsidP="00290737">
            <w:pPr>
              <w:rPr>
                <w:rFonts w:ascii="Calibri" w:hAnsi="Calibri" w:cs="Calibri"/>
              </w:rPr>
            </w:pPr>
            <w:r>
              <w:rPr>
                <w:rFonts w:ascii="Calibri" w:hAnsi="Calibri" w:cs="Calibri"/>
              </w:rPr>
              <w:t>Code: Not applicable</w:t>
            </w:r>
            <w:r>
              <w:rPr>
                <w:rFonts w:ascii="Calibri" w:hAnsi="Calibri" w:cs="Calibri"/>
              </w:rPr>
              <w:br/>
            </w:r>
            <w:r>
              <w:rPr>
                <w:rFonts w:ascii="Calibri" w:hAnsi="Calibri" w:cs="Calibri"/>
              </w:rPr>
              <w:br/>
              <w:t>Only two surgical procedures were performed</w:t>
            </w:r>
          </w:p>
        </w:tc>
      </w:tr>
      <w:tr w:rsidR="00164B9B" w:rsidRPr="0026425F" w14:paraId="33120574" w14:textId="77777777" w:rsidTr="004505C3">
        <w:tc>
          <w:tcPr>
            <w:tcW w:w="985" w:type="dxa"/>
            <w:shd w:val="clear" w:color="auto" w:fill="auto"/>
          </w:tcPr>
          <w:p w14:paraId="44319F38" w14:textId="5628DCC0" w:rsidR="00164B9B" w:rsidRDefault="00164B9B" w:rsidP="00164B9B">
            <w:pPr>
              <w:jc w:val="center"/>
              <w:rPr>
                <w:rFonts w:cstheme="minorHAnsi"/>
                <w:bCs/>
              </w:rPr>
            </w:pPr>
            <w:r w:rsidRPr="000B1730">
              <w:rPr>
                <w:rFonts w:cstheme="minorHAnsi"/>
                <w:bCs/>
              </w:rPr>
              <w:t>5</w:t>
            </w:r>
          </w:p>
        </w:tc>
        <w:tc>
          <w:tcPr>
            <w:tcW w:w="2519" w:type="dxa"/>
            <w:shd w:val="clear" w:color="auto" w:fill="auto"/>
          </w:tcPr>
          <w:p w14:paraId="3EB5EE60" w14:textId="77777777" w:rsidR="00164B9B" w:rsidRDefault="00164B9B" w:rsidP="00164B9B">
            <w:pPr>
              <w:rPr>
                <w:rFonts w:cstheme="minorHAnsi"/>
                <w:bCs/>
              </w:rPr>
            </w:pPr>
            <w:r>
              <w:rPr>
                <w:rFonts w:cstheme="minorHAnsi"/>
                <w:bCs/>
              </w:rPr>
              <w:t>Primary Site Surgery, Case #1, Margin Measurement</w:t>
            </w:r>
          </w:p>
        </w:tc>
        <w:tc>
          <w:tcPr>
            <w:tcW w:w="1163" w:type="dxa"/>
            <w:shd w:val="clear" w:color="auto" w:fill="auto"/>
          </w:tcPr>
          <w:p w14:paraId="51F76A6F" w14:textId="77777777" w:rsidR="00164B9B" w:rsidRDefault="004F78B5" w:rsidP="00164B9B">
            <w:pPr>
              <w:jc w:val="center"/>
              <w:rPr>
                <w:rFonts w:cstheme="minorHAnsi"/>
                <w:bCs/>
              </w:rPr>
            </w:pPr>
            <w:r>
              <w:rPr>
                <w:rFonts w:cstheme="minorHAnsi"/>
                <w:bCs/>
              </w:rPr>
              <w:t>XX.9</w:t>
            </w:r>
          </w:p>
          <w:p w14:paraId="6486BA34" w14:textId="7E60B163" w:rsidR="004F78B5" w:rsidRDefault="004F78B5" w:rsidP="00164B9B">
            <w:pPr>
              <w:jc w:val="center"/>
              <w:rPr>
                <w:rFonts w:cstheme="minorHAnsi"/>
                <w:bCs/>
              </w:rPr>
            </w:pPr>
            <w:r>
              <w:rPr>
                <w:rFonts w:cstheme="minorHAnsi"/>
                <w:bCs/>
              </w:rPr>
              <w:t>(79.7%)</w:t>
            </w:r>
          </w:p>
        </w:tc>
        <w:tc>
          <w:tcPr>
            <w:tcW w:w="1125" w:type="dxa"/>
            <w:shd w:val="clear" w:color="auto" w:fill="auto"/>
          </w:tcPr>
          <w:p w14:paraId="6F2F627F" w14:textId="77777777" w:rsidR="00290737" w:rsidRDefault="00290737" w:rsidP="00290737">
            <w:pPr>
              <w:jc w:val="center"/>
              <w:rPr>
                <w:rFonts w:cstheme="minorHAnsi"/>
                <w:bCs/>
              </w:rPr>
            </w:pPr>
            <w:r>
              <w:rPr>
                <w:rFonts w:cstheme="minorHAnsi"/>
                <w:bCs/>
              </w:rPr>
              <w:t>XX.9</w:t>
            </w:r>
          </w:p>
          <w:p w14:paraId="1FA25B39" w14:textId="07E29DFF" w:rsidR="00164B9B" w:rsidRDefault="00290737" w:rsidP="00290737">
            <w:pPr>
              <w:jc w:val="center"/>
              <w:rPr>
                <w:rFonts w:cstheme="minorHAnsi"/>
                <w:bCs/>
              </w:rPr>
            </w:pPr>
            <w:r>
              <w:rPr>
                <w:rFonts w:cstheme="minorHAnsi"/>
                <w:bCs/>
              </w:rPr>
              <w:t>(79.7%)</w:t>
            </w:r>
          </w:p>
        </w:tc>
        <w:tc>
          <w:tcPr>
            <w:tcW w:w="7399" w:type="dxa"/>
            <w:shd w:val="clear" w:color="auto" w:fill="auto"/>
          </w:tcPr>
          <w:p w14:paraId="329256A0" w14:textId="7229FB45" w:rsidR="00164B9B" w:rsidRPr="00290737" w:rsidRDefault="00290737" w:rsidP="00290737">
            <w:pPr>
              <w:rPr>
                <w:rFonts w:ascii="Calibri" w:hAnsi="Calibri" w:cs="Calibri"/>
              </w:rPr>
            </w:pPr>
            <w:r>
              <w:rPr>
                <w:rFonts w:ascii="Calibri" w:hAnsi="Calibri" w:cs="Calibri"/>
              </w:rPr>
              <w:t>Code: XX.9</w:t>
            </w:r>
            <w:r>
              <w:rPr>
                <w:rFonts w:ascii="Calibri" w:hAnsi="Calibri" w:cs="Calibri"/>
              </w:rPr>
              <w:br/>
            </w:r>
            <w:r>
              <w:rPr>
                <w:rFonts w:ascii="Calibri" w:hAnsi="Calibri" w:cs="Calibri"/>
              </w:rPr>
              <w:br/>
              <w:t>No margins are documented in the operative or pathology report</w:t>
            </w:r>
          </w:p>
        </w:tc>
      </w:tr>
      <w:tr w:rsidR="00164B9B" w:rsidRPr="0026425F" w14:paraId="35F91F93" w14:textId="77777777" w:rsidTr="004505C3">
        <w:tc>
          <w:tcPr>
            <w:tcW w:w="985" w:type="dxa"/>
            <w:shd w:val="clear" w:color="auto" w:fill="auto"/>
          </w:tcPr>
          <w:p w14:paraId="5567F800" w14:textId="1C73C4FC" w:rsidR="00164B9B" w:rsidRDefault="00164B9B" w:rsidP="00164B9B">
            <w:pPr>
              <w:jc w:val="center"/>
              <w:rPr>
                <w:rFonts w:cstheme="minorHAnsi"/>
                <w:bCs/>
              </w:rPr>
            </w:pPr>
            <w:r w:rsidRPr="000B1730">
              <w:rPr>
                <w:rFonts w:cstheme="minorHAnsi"/>
                <w:bCs/>
              </w:rPr>
              <w:t>5</w:t>
            </w:r>
          </w:p>
        </w:tc>
        <w:tc>
          <w:tcPr>
            <w:tcW w:w="2519" w:type="dxa"/>
            <w:shd w:val="clear" w:color="auto" w:fill="auto"/>
          </w:tcPr>
          <w:p w14:paraId="10A1EF12" w14:textId="77777777" w:rsidR="00164B9B" w:rsidRDefault="00164B9B" w:rsidP="00164B9B">
            <w:pPr>
              <w:rPr>
                <w:rFonts w:cstheme="minorHAnsi"/>
                <w:bCs/>
              </w:rPr>
            </w:pPr>
            <w:r>
              <w:rPr>
                <w:rFonts w:cstheme="minorHAnsi"/>
                <w:bCs/>
              </w:rPr>
              <w:t>Primary Site Surgery, Case #2, Surgery Code #1</w:t>
            </w:r>
          </w:p>
        </w:tc>
        <w:tc>
          <w:tcPr>
            <w:tcW w:w="1163" w:type="dxa"/>
            <w:shd w:val="clear" w:color="auto" w:fill="auto"/>
          </w:tcPr>
          <w:p w14:paraId="7B06FD31" w14:textId="77777777" w:rsidR="004F78B5" w:rsidRDefault="004F78B5" w:rsidP="00164B9B">
            <w:pPr>
              <w:jc w:val="center"/>
              <w:rPr>
                <w:rFonts w:cstheme="minorHAnsi"/>
                <w:bCs/>
              </w:rPr>
            </w:pPr>
            <w:r>
              <w:rPr>
                <w:rFonts w:cstheme="minorHAnsi"/>
                <w:bCs/>
              </w:rPr>
              <w:t>B220</w:t>
            </w:r>
          </w:p>
          <w:p w14:paraId="2F5D3B90" w14:textId="5F863DD1" w:rsidR="004F78B5" w:rsidRDefault="004F78B5" w:rsidP="00164B9B">
            <w:pPr>
              <w:jc w:val="center"/>
              <w:rPr>
                <w:rFonts w:cstheme="minorHAnsi"/>
                <w:bCs/>
              </w:rPr>
            </w:pPr>
            <w:r>
              <w:rPr>
                <w:rFonts w:cstheme="minorHAnsi"/>
                <w:bCs/>
              </w:rPr>
              <w:t>(82.5%)</w:t>
            </w:r>
          </w:p>
        </w:tc>
        <w:tc>
          <w:tcPr>
            <w:tcW w:w="1125" w:type="dxa"/>
            <w:shd w:val="clear" w:color="auto" w:fill="auto"/>
          </w:tcPr>
          <w:p w14:paraId="60E75D86" w14:textId="77777777" w:rsidR="00290737" w:rsidRDefault="00290737" w:rsidP="00290737">
            <w:pPr>
              <w:jc w:val="center"/>
              <w:rPr>
                <w:rFonts w:cstheme="minorHAnsi"/>
                <w:bCs/>
              </w:rPr>
            </w:pPr>
            <w:r>
              <w:rPr>
                <w:rFonts w:cstheme="minorHAnsi"/>
                <w:bCs/>
              </w:rPr>
              <w:t>B220</w:t>
            </w:r>
          </w:p>
          <w:p w14:paraId="26C2DBBB" w14:textId="26FBD258" w:rsidR="00164B9B" w:rsidRDefault="00290737" w:rsidP="00290737">
            <w:pPr>
              <w:jc w:val="center"/>
              <w:rPr>
                <w:rFonts w:cstheme="minorHAnsi"/>
                <w:bCs/>
              </w:rPr>
            </w:pPr>
            <w:r>
              <w:rPr>
                <w:rFonts w:cstheme="minorHAnsi"/>
                <w:bCs/>
              </w:rPr>
              <w:t>(82.5%)</w:t>
            </w:r>
          </w:p>
        </w:tc>
        <w:tc>
          <w:tcPr>
            <w:tcW w:w="7399" w:type="dxa"/>
            <w:shd w:val="clear" w:color="auto" w:fill="auto"/>
          </w:tcPr>
          <w:p w14:paraId="1C74554D" w14:textId="6E0FE0A5" w:rsidR="00164B9B" w:rsidRPr="00290737" w:rsidRDefault="00290737" w:rsidP="00290737">
            <w:pPr>
              <w:rPr>
                <w:rFonts w:ascii="Calibri" w:hAnsi="Calibri" w:cs="Calibri"/>
              </w:rPr>
            </w:pPr>
            <w:r>
              <w:rPr>
                <w:rFonts w:ascii="Calibri" w:hAnsi="Calibri" w:cs="Calibri"/>
              </w:rPr>
              <w:t>Code: B220</w:t>
            </w:r>
            <w:r>
              <w:rPr>
                <w:rFonts w:ascii="Calibri" w:hAnsi="Calibri" w:cs="Calibri"/>
              </w:rPr>
              <w:br/>
            </w:r>
            <w:r>
              <w:rPr>
                <w:rFonts w:ascii="Calibri" w:hAnsi="Calibri" w:cs="Calibri"/>
              </w:rPr>
              <w:br/>
              <w:t>11/20/21, Operative Report 1: Operative report states skin left ear biopsy; however, pathology report specifies shave biopsy. No indication if it's a superficial or deep shave. Use the NOS code for shave biopsy (B220)</w:t>
            </w:r>
          </w:p>
        </w:tc>
      </w:tr>
      <w:tr w:rsidR="00164B9B" w:rsidRPr="0026425F" w14:paraId="05DAB3CC" w14:textId="77777777" w:rsidTr="004505C3">
        <w:tc>
          <w:tcPr>
            <w:tcW w:w="985" w:type="dxa"/>
            <w:shd w:val="clear" w:color="auto" w:fill="auto"/>
          </w:tcPr>
          <w:p w14:paraId="313D1183" w14:textId="07ED3118" w:rsidR="00164B9B" w:rsidRDefault="00164B9B" w:rsidP="00164B9B">
            <w:pPr>
              <w:jc w:val="center"/>
              <w:rPr>
                <w:rFonts w:cstheme="minorHAnsi"/>
                <w:bCs/>
              </w:rPr>
            </w:pPr>
            <w:r w:rsidRPr="000B1730">
              <w:rPr>
                <w:rFonts w:cstheme="minorHAnsi"/>
                <w:bCs/>
              </w:rPr>
              <w:t>5</w:t>
            </w:r>
          </w:p>
        </w:tc>
        <w:tc>
          <w:tcPr>
            <w:tcW w:w="2519" w:type="dxa"/>
            <w:shd w:val="clear" w:color="auto" w:fill="auto"/>
          </w:tcPr>
          <w:p w14:paraId="0ED59088" w14:textId="77777777" w:rsidR="00164B9B" w:rsidRDefault="00164B9B" w:rsidP="00164B9B">
            <w:pPr>
              <w:rPr>
                <w:rFonts w:cstheme="minorHAnsi"/>
                <w:bCs/>
              </w:rPr>
            </w:pPr>
            <w:r>
              <w:rPr>
                <w:rFonts w:cstheme="minorHAnsi"/>
                <w:bCs/>
              </w:rPr>
              <w:t>Primary Site Surgery, Case #2, Surgery Code #2</w:t>
            </w:r>
          </w:p>
        </w:tc>
        <w:tc>
          <w:tcPr>
            <w:tcW w:w="1163" w:type="dxa"/>
            <w:shd w:val="clear" w:color="auto" w:fill="auto"/>
          </w:tcPr>
          <w:p w14:paraId="444D2921" w14:textId="77777777" w:rsidR="004F78B5" w:rsidRDefault="004F78B5" w:rsidP="004F78B5">
            <w:pPr>
              <w:jc w:val="center"/>
              <w:rPr>
                <w:rFonts w:cstheme="minorHAnsi"/>
                <w:bCs/>
              </w:rPr>
            </w:pPr>
            <w:r>
              <w:rPr>
                <w:rFonts w:cstheme="minorHAnsi"/>
                <w:bCs/>
              </w:rPr>
              <w:t>B520</w:t>
            </w:r>
          </w:p>
          <w:p w14:paraId="32165EE4" w14:textId="5F2FA92F" w:rsidR="00164B9B" w:rsidRDefault="004F78B5" w:rsidP="004F78B5">
            <w:pPr>
              <w:jc w:val="center"/>
              <w:rPr>
                <w:rFonts w:cstheme="minorHAnsi"/>
                <w:bCs/>
              </w:rPr>
            </w:pPr>
            <w:r>
              <w:rPr>
                <w:rFonts w:cstheme="minorHAnsi"/>
                <w:bCs/>
              </w:rPr>
              <w:t>(79.4%)</w:t>
            </w:r>
          </w:p>
        </w:tc>
        <w:tc>
          <w:tcPr>
            <w:tcW w:w="1125" w:type="dxa"/>
            <w:shd w:val="clear" w:color="auto" w:fill="auto"/>
          </w:tcPr>
          <w:p w14:paraId="706B69A2" w14:textId="77777777" w:rsidR="00290737" w:rsidRDefault="00290737" w:rsidP="00290737">
            <w:pPr>
              <w:jc w:val="center"/>
              <w:rPr>
                <w:rFonts w:cstheme="minorHAnsi"/>
                <w:bCs/>
              </w:rPr>
            </w:pPr>
            <w:r>
              <w:rPr>
                <w:rFonts w:cstheme="minorHAnsi"/>
                <w:bCs/>
              </w:rPr>
              <w:t>B520</w:t>
            </w:r>
          </w:p>
          <w:p w14:paraId="1F430E1F" w14:textId="63C0702C" w:rsidR="00164B9B" w:rsidRDefault="00290737" w:rsidP="00290737">
            <w:pPr>
              <w:jc w:val="center"/>
              <w:rPr>
                <w:rFonts w:cstheme="minorHAnsi"/>
                <w:bCs/>
              </w:rPr>
            </w:pPr>
            <w:r>
              <w:rPr>
                <w:rFonts w:cstheme="minorHAnsi"/>
                <w:bCs/>
              </w:rPr>
              <w:t>(79.4%)</w:t>
            </w:r>
          </w:p>
        </w:tc>
        <w:tc>
          <w:tcPr>
            <w:tcW w:w="7399" w:type="dxa"/>
            <w:shd w:val="clear" w:color="auto" w:fill="auto"/>
          </w:tcPr>
          <w:p w14:paraId="6A818510" w14:textId="09110C41" w:rsidR="00164B9B" w:rsidRPr="00290737" w:rsidRDefault="00290737" w:rsidP="00290737">
            <w:pPr>
              <w:rPr>
                <w:rFonts w:ascii="Calibri" w:hAnsi="Calibri" w:cs="Calibri"/>
              </w:rPr>
            </w:pPr>
            <w:r>
              <w:rPr>
                <w:rFonts w:ascii="Calibri" w:hAnsi="Calibri" w:cs="Calibri"/>
              </w:rPr>
              <w:t>Code: B520</w:t>
            </w:r>
            <w:r>
              <w:rPr>
                <w:rFonts w:ascii="Calibri" w:hAnsi="Calibri" w:cs="Calibri"/>
              </w:rPr>
              <w:br/>
            </w:r>
            <w:r>
              <w:rPr>
                <w:rFonts w:ascii="Calibri" w:hAnsi="Calibri" w:cs="Calibri"/>
              </w:rPr>
              <w:br/>
              <w:t>12/17/21: Operative Report 2: Patient had wide excision, so code B520 is coded for shave biopsy followed by wide excision</w:t>
            </w:r>
          </w:p>
        </w:tc>
      </w:tr>
      <w:tr w:rsidR="00164B9B" w:rsidRPr="0026425F" w14:paraId="0EEC594B" w14:textId="77777777" w:rsidTr="004505C3">
        <w:tc>
          <w:tcPr>
            <w:tcW w:w="985" w:type="dxa"/>
            <w:shd w:val="clear" w:color="auto" w:fill="auto"/>
          </w:tcPr>
          <w:p w14:paraId="32304BB0" w14:textId="3E82BDED" w:rsidR="00164B9B" w:rsidRDefault="00164B9B" w:rsidP="00164B9B">
            <w:pPr>
              <w:jc w:val="center"/>
              <w:rPr>
                <w:rFonts w:cstheme="minorHAnsi"/>
                <w:bCs/>
              </w:rPr>
            </w:pPr>
            <w:r w:rsidRPr="000B1730">
              <w:rPr>
                <w:rFonts w:cstheme="minorHAnsi"/>
                <w:bCs/>
              </w:rPr>
              <w:t>5</w:t>
            </w:r>
          </w:p>
        </w:tc>
        <w:tc>
          <w:tcPr>
            <w:tcW w:w="2519" w:type="dxa"/>
            <w:shd w:val="clear" w:color="auto" w:fill="auto"/>
          </w:tcPr>
          <w:p w14:paraId="01D469B8" w14:textId="77777777" w:rsidR="00164B9B" w:rsidRDefault="00164B9B" w:rsidP="00164B9B">
            <w:pPr>
              <w:rPr>
                <w:rFonts w:cstheme="minorHAnsi"/>
                <w:bCs/>
              </w:rPr>
            </w:pPr>
            <w:r>
              <w:rPr>
                <w:rFonts w:cstheme="minorHAnsi"/>
                <w:bCs/>
              </w:rPr>
              <w:t>Primary Site Surgery, Case #2, Surgery Code #3</w:t>
            </w:r>
          </w:p>
        </w:tc>
        <w:tc>
          <w:tcPr>
            <w:tcW w:w="1163" w:type="dxa"/>
            <w:shd w:val="clear" w:color="auto" w:fill="auto"/>
          </w:tcPr>
          <w:p w14:paraId="30A101D8" w14:textId="77777777" w:rsidR="00164B9B" w:rsidRDefault="004F78B5" w:rsidP="00164B9B">
            <w:pPr>
              <w:jc w:val="center"/>
              <w:rPr>
                <w:rFonts w:cstheme="minorHAnsi"/>
                <w:bCs/>
              </w:rPr>
            </w:pPr>
            <w:r>
              <w:rPr>
                <w:rFonts w:cstheme="minorHAnsi"/>
                <w:bCs/>
              </w:rPr>
              <w:t>NA</w:t>
            </w:r>
          </w:p>
          <w:p w14:paraId="4CE875F5" w14:textId="4E2CA95B" w:rsidR="004F78B5" w:rsidRDefault="004F78B5" w:rsidP="00164B9B">
            <w:pPr>
              <w:jc w:val="center"/>
              <w:rPr>
                <w:rFonts w:cstheme="minorHAnsi"/>
                <w:bCs/>
              </w:rPr>
            </w:pPr>
            <w:r>
              <w:rPr>
                <w:rFonts w:cstheme="minorHAnsi"/>
                <w:bCs/>
              </w:rPr>
              <w:t>(19.0%)</w:t>
            </w:r>
          </w:p>
        </w:tc>
        <w:tc>
          <w:tcPr>
            <w:tcW w:w="1125" w:type="dxa"/>
            <w:shd w:val="clear" w:color="auto" w:fill="auto"/>
          </w:tcPr>
          <w:p w14:paraId="50A87D02" w14:textId="77777777" w:rsidR="00290737" w:rsidRDefault="00290737" w:rsidP="00290737">
            <w:pPr>
              <w:jc w:val="center"/>
              <w:rPr>
                <w:rFonts w:cstheme="minorHAnsi"/>
                <w:bCs/>
              </w:rPr>
            </w:pPr>
            <w:r>
              <w:rPr>
                <w:rFonts w:cstheme="minorHAnsi"/>
                <w:bCs/>
              </w:rPr>
              <w:t>NA</w:t>
            </w:r>
          </w:p>
          <w:p w14:paraId="0D02281A" w14:textId="6AD09DCD" w:rsidR="00164B9B" w:rsidRDefault="00290737" w:rsidP="00290737">
            <w:pPr>
              <w:jc w:val="center"/>
              <w:rPr>
                <w:rFonts w:cstheme="minorHAnsi"/>
                <w:bCs/>
              </w:rPr>
            </w:pPr>
            <w:r>
              <w:rPr>
                <w:rFonts w:cstheme="minorHAnsi"/>
                <w:bCs/>
              </w:rPr>
              <w:t>(19.0%)</w:t>
            </w:r>
          </w:p>
        </w:tc>
        <w:tc>
          <w:tcPr>
            <w:tcW w:w="7399" w:type="dxa"/>
            <w:shd w:val="clear" w:color="auto" w:fill="auto"/>
          </w:tcPr>
          <w:p w14:paraId="26C92DBC" w14:textId="2E8A9482" w:rsidR="00164B9B" w:rsidRPr="00290737" w:rsidRDefault="00290737" w:rsidP="00290737">
            <w:pPr>
              <w:rPr>
                <w:rFonts w:ascii="Calibri" w:hAnsi="Calibri" w:cs="Calibri"/>
              </w:rPr>
            </w:pPr>
            <w:r>
              <w:rPr>
                <w:rFonts w:ascii="Calibri" w:hAnsi="Calibri" w:cs="Calibri"/>
              </w:rPr>
              <w:t>Code: Not applicable</w:t>
            </w:r>
            <w:r>
              <w:rPr>
                <w:rFonts w:ascii="Calibri" w:hAnsi="Calibri" w:cs="Calibri"/>
              </w:rPr>
              <w:br/>
            </w:r>
            <w:r>
              <w:rPr>
                <w:rFonts w:ascii="Calibri" w:hAnsi="Calibri" w:cs="Calibri"/>
              </w:rPr>
              <w:br/>
              <w:t>Only two surgical procedures were performed</w:t>
            </w:r>
          </w:p>
        </w:tc>
      </w:tr>
      <w:tr w:rsidR="00164B9B" w:rsidRPr="0026425F" w14:paraId="7F11369D" w14:textId="77777777" w:rsidTr="004505C3">
        <w:tc>
          <w:tcPr>
            <w:tcW w:w="985" w:type="dxa"/>
            <w:shd w:val="clear" w:color="auto" w:fill="auto"/>
          </w:tcPr>
          <w:p w14:paraId="1C2A5D7A" w14:textId="45C3023D" w:rsidR="00164B9B" w:rsidRDefault="00164B9B" w:rsidP="00164B9B">
            <w:pPr>
              <w:jc w:val="center"/>
              <w:rPr>
                <w:rFonts w:cstheme="minorHAnsi"/>
                <w:bCs/>
              </w:rPr>
            </w:pPr>
            <w:r w:rsidRPr="000B1730">
              <w:rPr>
                <w:rFonts w:cstheme="minorHAnsi"/>
                <w:bCs/>
              </w:rPr>
              <w:t>5</w:t>
            </w:r>
          </w:p>
        </w:tc>
        <w:tc>
          <w:tcPr>
            <w:tcW w:w="2519" w:type="dxa"/>
            <w:shd w:val="clear" w:color="auto" w:fill="auto"/>
          </w:tcPr>
          <w:p w14:paraId="2050D2E3" w14:textId="77777777" w:rsidR="00164B9B" w:rsidRDefault="00164B9B" w:rsidP="00164B9B">
            <w:pPr>
              <w:rPr>
                <w:rFonts w:cstheme="minorHAnsi"/>
                <w:bCs/>
              </w:rPr>
            </w:pPr>
            <w:r>
              <w:rPr>
                <w:rFonts w:cstheme="minorHAnsi"/>
                <w:bCs/>
              </w:rPr>
              <w:t>Primary Site Surgery, Case #2, Margin Measurement</w:t>
            </w:r>
          </w:p>
        </w:tc>
        <w:tc>
          <w:tcPr>
            <w:tcW w:w="1163" w:type="dxa"/>
            <w:shd w:val="clear" w:color="auto" w:fill="auto"/>
          </w:tcPr>
          <w:p w14:paraId="7E7FC844" w14:textId="77777777" w:rsidR="00164B9B" w:rsidRDefault="004F78B5" w:rsidP="00164B9B">
            <w:pPr>
              <w:jc w:val="center"/>
              <w:rPr>
                <w:rFonts w:cstheme="minorHAnsi"/>
                <w:bCs/>
              </w:rPr>
            </w:pPr>
            <w:r>
              <w:rPr>
                <w:rFonts w:cstheme="minorHAnsi"/>
                <w:bCs/>
              </w:rPr>
              <w:t>XX.9</w:t>
            </w:r>
          </w:p>
          <w:p w14:paraId="57B6FF78" w14:textId="567D8497" w:rsidR="004F78B5" w:rsidRDefault="004F78B5" w:rsidP="00164B9B">
            <w:pPr>
              <w:jc w:val="center"/>
              <w:rPr>
                <w:rFonts w:cstheme="minorHAnsi"/>
                <w:bCs/>
              </w:rPr>
            </w:pPr>
            <w:r>
              <w:rPr>
                <w:rFonts w:cstheme="minorHAnsi"/>
                <w:bCs/>
              </w:rPr>
              <w:t>(90.5%)</w:t>
            </w:r>
          </w:p>
        </w:tc>
        <w:tc>
          <w:tcPr>
            <w:tcW w:w="1125" w:type="dxa"/>
            <w:shd w:val="clear" w:color="auto" w:fill="auto"/>
          </w:tcPr>
          <w:p w14:paraId="4D14CE42" w14:textId="77777777" w:rsidR="004F78B5" w:rsidRDefault="004F78B5" w:rsidP="004F78B5">
            <w:pPr>
              <w:jc w:val="center"/>
              <w:rPr>
                <w:rFonts w:cstheme="minorHAnsi"/>
                <w:bCs/>
              </w:rPr>
            </w:pPr>
            <w:r>
              <w:rPr>
                <w:rFonts w:cstheme="minorHAnsi"/>
                <w:bCs/>
              </w:rPr>
              <w:t>XX.9</w:t>
            </w:r>
          </w:p>
          <w:p w14:paraId="2273707E" w14:textId="32398A13" w:rsidR="00164B9B" w:rsidRDefault="004F78B5" w:rsidP="004F78B5">
            <w:pPr>
              <w:jc w:val="center"/>
              <w:rPr>
                <w:rFonts w:cstheme="minorHAnsi"/>
                <w:bCs/>
              </w:rPr>
            </w:pPr>
            <w:r>
              <w:rPr>
                <w:rFonts w:cstheme="minorHAnsi"/>
                <w:bCs/>
              </w:rPr>
              <w:t>(90.5%)</w:t>
            </w:r>
          </w:p>
        </w:tc>
        <w:tc>
          <w:tcPr>
            <w:tcW w:w="7399" w:type="dxa"/>
            <w:shd w:val="clear" w:color="auto" w:fill="auto"/>
          </w:tcPr>
          <w:p w14:paraId="41AF59B4" w14:textId="15701CE4" w:rsidR="00164B9B" w:rsidRPr="00290737" w:rsidRDefault="00290737" w:rsidP="00290737">
            <w:pPr>
              <w:rPr>
                <w:rFonts w:ascii="Calibri" w:hAnsi="Calibri" w:cs="Calibri"/>
              </w:rPr>
            </w:pPr>
            <w:r>
              <w:rPr>
                <w:rFonts w:ascii="Calibri" w:hAnsi="Calibri" w:cs="Calibri"/>
              </w:rPr>
              <w:t>Code: XX.9</w:t>
            </w:r>
            <w:r>
              <w:rPr>
                <w:rFonts w:ascii="Calibri" w:hAnsi="Calibri" w:cs="Calibri"/>
              </w:rPr>
              <w:br/>
            </w:r>
            <w:r>
              <w:rPr>
                <w:rFonts w:ascii="Calibri" w:hAnsi="Calibri" w:cs="Calibri"/>
              </w:rPr>
              <w:br/>
              <w:t>No margins are documented in the operative or pathology report</w:t>
            </w:r>
          </w:p>
        </w:tc>
      </w:tr>
    </w:tbl>
    <w:p w14:paraId="6CC0B3A1" w14:textId="65B83B96" w:rsidR="00E6181C" w:rsidRPr="0026425F" w:rsidRDefault="00E6181C" w:rsidP="0026425F">
      <w:pPr>
        <w:rPr>
          <w:rFonts w:eastAsiaTheme="majorEastAsia" w:cstheme="minorHAnsi"/>
          <w:b/>
        </w:rPr>
      </w:pPr>
      <w:r w:rsidRPr="0026425F">
        <w:rPr>
          <w:rFonts w:eastAsiaTheme="majorEastAsia" w:cstheme="minorHAnsi"/>
          <w:b/>
        </w:rPr>
        <w:br w:type="page"/>
      </w:r>
    </w:p>
    <w:p w14:paraId="1C3A7E71" w14:textId="001945A4" w:rsidR="00E6181C" w:rsidRDefault="004F78B5" w:rsidP="0026425F">
      <w:pPr>
        <w:pStyle w:val="Heading1"/>
        <w:rPr>
          <w:rFonts w:cstheme="minorHAnsi"/>
          <w:sz w:val="22"/>
          <w:szCs w:val="22"/>
        </w:rPr>
      </w:pPr>
      <w:r>
        <w:rPr>
          <w:rFonts w:cstheme="minorHAnsi"/>
          <w:sz w:val="22"/>
          <w:szCs w:val="22"/>
        </w:rPr>
        <w:lastRenderedPageBreak/>
        <w:t>Histology Subtype</w:t>
      </w:r>
    </w:p>
    <w:p w14:paraId="649144F2" w14:textId="5DEED939" w:rsidR="00EB4989" w:rsidRPr="00EB4989" w:rsidRDefault="00EB4989" w:rsidP="00EB4989">
      <w:pPr>
        <w:pStyle w:val="ListParagraph"/>
        <w:numPr>
          <w:ilvl w:val="0"/>
          <w:numId w:val="51"/>
        </w:numPr>
      </w:pPr>
      <w:r>
        <w:t xml:space="preserve">Note: There were 5 case scenarios, which all registrars answered. The results from the 5 different groups were combined for a total </w:t>
      </w:r>
      <w:r w:rsidR="00A17C58">
        <w:t>per case.</w:t>
      </w:r>
    </w:p>
    <w:tbl>
      <w:tblPr>
        <w:tblStyle w:val="TableGrid"/>
        <w:tblW w:w="11936" w:type="dxa"/>
        <w:tblLook w:val="04A0" w:firstRow="1" w:lastRow="0" w:firstColumn="1" w:lastColumn="0" w:noHBand="0" w:noVBand="1"/>
      </w:tblPr>
      <w:tblGrid>
        <w:gridCol w:w="1649"/>
        <w:gridCol w:w="1843"/>
        <w:gridCol w:w="1578"/>
        <w:gridCol w:w="6866"/>
      </w:tblGrid>
      <w:tr w:rsidR="00AF47B1" w:rsidRPr="0026425F" w14:paraId="67504C75" w14:textId="77777777" w:rsidTr="00AF47B1">
        <w:trPr>
          <w:tblHeader/>
        </w:trPr>
        <w:tc>
          <w:tcPr>
            <w:tcW w:w="1649" w:type="dxa"/>
          </w:tcPr>
          <w:p w14:paraId="5935DEC1" w14:textId="77777777" w:rsidR="00AF47B1" w:rsidRPr="0026425F" w:rsidRDefault="00AF47B1" w:rsidP="00573FA0">
            <w:pPr>
              <w:jc w:val="center"/>
              <w:rPr>
                <w:rFonts w:cstheme="minorHAnsi"/>
                <w:b/>
              </w:rPr>
            </w:pPr>
            <w:r>
              <w:rPr>
                <w:rFonts w:cstheme="minorHAnsi"/>
                <w:b/>
              </w:rPr>
              <w:t>C</w:t>
            </w:r>
            <w:r w:rsidRPr="0026425F">
              <w:rPr>
                <w:rFonts w:cstheme="minorHAnsi"/>
                <w:b/>
              </w:rPr>
              <w:t>ase #</w:t>
            </w:r>
          </w:p>
        </w:tc>
        <w:tc>
          <w:tcPr>
            <w:tcW w:w="1843" w:type="dxa"/>
          </w:tcPr>
          <w:p w14:paraId="02AF6D74" w14:textId="77777777" w:rsidR="00AF47B1" w:rsidRPr="0026425F" w:rsidRDefault="00AF47B1" w:rsidP="00573FA0">
            <w:pPr>
              <w:jc w:val="center"/>
              <w:rPr>
                <w:rFonts w:cstheme="minorHAnsi"/>
                <w:b/>
              </w:rPr>
            </w:pPr>
            <w:r w:rsidRPr="0026425F">
              <w:rPr>
                <w:rFonts w:cstheme="minorHAnsi"/>
                <w:b/>
              </w:rPr>
              <w:t>Preferred Answer</w:t>
            </w:r>
          </w:p>
          <w:p w14:paraId="1F06BEBA" w14:textId="77777777" w:rsidR="00AF47B1" w:rsidRPr="0026425F" w:rsidRDefault="00AF47B1" w:rsidP="00573FA0">
            <w:pPr>
              <w:jc w:val="center"/>
              <w:rPr>
                <w:rFonts w:cstheme="minorHAnsi"/>
                <w:b/>
              </w:rPr>
            </w:pPr>
            <w:r w:rsidRPr="0026425F">
              <w:rPr>
                <w:rFonts w:cstheme="minorHAnsi"/>
                <w:b/>
              </w:rPr>
              <w:t>(% Agree)</w:t>
            </w:r>
          </w:p>
        </w:tc>
        <w:tc>
          <w:tcPr>
            <w:tcW w:w="1578" w:type="dxa"/>
          </w:tcPr>
          <w:p w14:paraId="60CFB944" w14:textId="77777777" w:rsidR="00AF47B1" w:rsidRPr="0026425F" w:rsidRDefault="00AF47B1" w:rsidP="00573FA0">
            <w:pPr>
              <w:jc w:val="center"/>
              <w:rPr>
                <w:rFonts w:cstheme="minorHAnsi"/>
                <w:b/>
              </w:rPr>
            </w:pPr>
            <w:r w:rsidRPr="0026425F">
              <w:rPr>
                <w:rFonts w:cstheme="minorHAnsi"/>
                <w:b/>
              </w:rPr>
              <w:t>Final Answer</w:t>
            </w:r>
          </w:p>
          <w:p w14:paraId="1C03526D" w14:textId="77777777" w:rsidR="00AF47B1" w:rsidRPr="0026425F" w:rsidRDefault="00AF47B1" w:rsidP="00573FA0">
            <w:pPr>
              <w:jc w:val="center"/>
              <w:rPr>
                <w:rFonts w:cstheme="minorHAnsi"/>
                <w:b/>
              </w:rPr>
            </w:pPr>
            <w:r w:rsidRPr="0026425F">
              <w:rPr>
                <w:rFonts w:cstheme="minorHAnsi"/>
                <w:b/>
              </w:rPr>
              <w:t>(% Agree)</w:t>
            </w:r>
          </w:p>
        </w:tc>
        <w:tc>
          <w:tcPr>
            <w:tcW w:w="6866" w:type="dxa"/>
          </w:tcPr>
          <w:p w14:paraId="467DE894" w14:textId="77777777" w:rsidR="00AF47B1" w:rsidRPr="0026425F" w:rsidRDefault="00AF47B1" w:rsidP="00573FA0">
            <w:pPr>
              <w:rPr>
                <w:rFonts w:cstheme="minorHAnsi"/>
                <w:b/>
              </w:rPr>
            </w:pPr>
            <w:r w:rsidRPr="0026425F">
              <w:rPr>
                <w:rFonts w:cstheme="minorHAnsi"/>
                <w:b/>
              </w:rPr>
              <w:t>Scenario/Rationale</w:t>
            </w:r>
          </w:p>
        </w:tc>
      </w:tr>
      <w:tr w:rsidR="00AF47B1" w:rsidRPr="0026425F" w14:paraId="61FF05D8" w14:textId="77777777" w:rsidTr="00AF47B1">
        <w:tc>
          <w:tcPr>
            <w:tcW w:w="1649" w:type="dxa"/>
          </w:tcPr>
          <w:p w14:paraId="0E92046A" w14:textId="77777777" w:rsidR="00AF47B1" w:rsidRPr="004505C3" w:rsidRDefault="00AF47B1" w:rsidP="00573FA0">
            <w:pPr>
              <w:jc w:val="center"/>
              <w:rPr>
                <w:rFonts w:cstheme="minorHAnsi"/>
                <w:bCs/>
              </w:rPr>
            </w:pPr>
            <w:r w:rsidRPr="004505C3">
              <w:rPr>
                <w:rFonts w:cstheme="minorHAnsi"/>
                <w:bCs/>
              </w:rPr>
              <w:t>1</w:t>
            </w:r>
          </w:p>
        </w:tc>
        <w:tc>
          <w:tcPr>
            <w:tcW w:w="1843" w:type="dxa"/>
          </w:tcPr>
          <w:p w14:paraId="12C01D2B" w14:textId="77777777" w:rsidR="00AF47B1" w:rsidRPr="004505C3" w:rsidRDefault="00AF47B1" w:rsidP="00573FA0">
            <w:pPr>
              <w:jc w:val="center"/>
              <w:rPr>
                <w:rFonts w:cstheme="minorHAnsi"/>
                <w:bCs/>
              </w:rPr>
            </w:pPr>
            <w:r w:rsidRPr="004505C3">
              <w:rPr>
                <w:rFonts w:cstheme="minorHAnsi"/>
                <w:bCs/>
              </w:rPr>
              <w:t>1</w:t>
            </w:r>
          </w:p>
          <w:p w14:paraId="6F2BB91C" w14:textId="77777777" w:rsidR="00AF47B1" w:rsidRPr="004505C3" w:rsidRDefault="00AF47B1" w:rsidP="00573FA0">
            <w:pPr>
              <w:jc w:val="center"/>
              <w:rPr>
                <w:rFonts w:cstheme="minorHAnsi"/>
                <w:bCs/>
              </w:rPr>
            </w:pPr>
            <w:r w:rsidRPr="004505C3">
              <w:rPr>
                <w:rFonts w:cstheme="minorHAnsi"/>
                <w:bCs/>
              </w:rPr>
              <w:t>(95.4%)</w:t>
            </w:r>
          </w:p>
        </w:tc>
        <w:tc>
          <w:tcPr>
            <w:tcW w:w="1578" w:type="dxa"/>
          </w:tcPr>
          <w:p w14:paraId="7B6953BD" w14:textId="77777777" w:rsidR="00AF47B1" w:rsidRPr="004505C3" w:rsidRDefault="00AF47B1" w:rsidP="00573FA0">
            <w:pPr>
              <w:jc w:val="center"/>
              <w:rPr>
                <w:rFonts w:cstheme="minorHAnsi"/>
                <w:bCs/>
              </w:rPr>
            </w:pPr>
            <w:r w:rsidRPr="004505C3">
              <w:rPr>
                <w:rFonts w:cstheme="minorHAnsi"/>
                <w:bCs/>
              </w:rPr>
              <w:t>1</w:t>
            </w:r>
          </w:p>
          <w:p w14:paraId="12BE8182" w14:textId="77777777" w:rsidR="00AF47B1" w:rsidRPr="004505C3" w:rsidRDefault="00AF47B1" w:rsidP="00573FA0">
            <w:pPr>
              <w:jc w:val="center"/>
              <w:rPr>
                <w:rFonts w:cstheme="minorHAnsi"/>
                <w:bCs/>
              </w:rPr>
            </w:pPr>
            <w:r w:rsidRPr="004505C3">
              <w:rPr>
                <w:rFonts w:cstheme="minorHAnsi"/>
                <w:bCs/>
              </w:rPr>
              <w:t>(95.4%)</w:t>
            </w:r>
          </w:p>
        </w:tc>
        <w:tc>
          <w:tcPr>
            <w:tcW w:w="6866" w:type="dxa"/>
          </w:tcPr>
          <w:p w14:paraId="317B17D8" w14:textId="68A8115E" w:rsidR="00AF47B1" w:rsidRDefault="00AF47B1" w:rsidP="00AF47B1">
            <w:pPr>
              <w:rPr>
                <w:rFonts w:ascii="Calibri" w:hAnsi="Calibri" w:cs="Calibri"/>
                <w:color w:val="000000"/>
              </w:rPr>
            </w:pPr>
            <w:r>
              <w:rPr>
                <w:rFonts w:ascii="Calibri" w:hAnsi="Calibri" w:cs="Calibri"/>
                <w:color w:val="000000"/>
              </w:rPr>
              <w:t>Answer: Code 1-</w:t>
            </w:r>
            <w:r w:rsidRPr="00AF47B1">
              <w:rPr>
                <w:rFonts w:ascii="Calibri" w:hAnsi="Calibri" w:cs="Calibri"/>
                <w:color w:val="000000"/>
              </w:rPr>
              <w:t>Low-grade appendiceal</w:t>
            </w:r>
            <w:r>
              <w:rPr>
                <w:rFonts w:ascii="Calibri" w:hAnsi="Calibri" w:cs="Calibri"/>
                <w:color w:val="000000"/>
              </w:rPr>
              <w:t xml:space="preserve"> </w:t>
            </w:r>
            <w:r w:rsidRPr="00AF47B1">
              <w:rPr>
                <w:rFonts w:ascii="Calibri" w:hAnsi="Calibri" w:cs="Calibri"/>
                <w:color w:val="000000"/>
              </w:rPr>
              <w:t>mucinous neoplasm (LAMN)</w:t>
            </w:r>
          </w:p>
          <w:p w14:paraId="5A4E751C" w14:textId="77777777" w:rsidR="00AF47B1" w:rsidRDefault="00AF47B1" w:rsidP="00573FA0">
            <w:pPr>
              <w:rPr>
                <w:rFonts w:ascii="Calibri" w:hAnsi="Calibri" w:cs="Calibri"/>
                <w:color w:val="000000"/>
              </w:rPr>
            </w:pPr>
          </w:p>
          <w:p w14:paraId="0EEFA37E" w14:textId="77777777" w:rsidR="00AF47B1" w:rsidRPr="00AF47B1" w:rsidRDefault="00AF47B1" w:rsidP="00573FA0">
            <w:pPr>
              <w:rPr>
                <w:rFonts w:ascii="Calibri" w:hAnsi="Calibri" w:cs="Calibri"/>
                <w:color w:val="000000"/>
              </w:rPr>
            </w:pPr>
            <w:r>
              <w:rPr>
                <w:rFonts w:ascii="Calibri" w:hAnsi="Calibri" w:cs="Calibri"/>
                <w:color w:val="000000"/>
              </w:rPr>
              <w:t xml:space="preserve">Case Scenario: </w:t>
            </w:r>
            <w:r w:rsidRPr="00AF47B1">
              <w:rPr>
                <w:rFonts w:ascii="Calibri" w:hAnsi="Calibri" w:cs="Calibri"/>
                <w:color w:val="000000"/>
              </w:rPr>
              <w:t>Appendix, pathology report: Disseminated peritoneal</w:t>
            </w:r>
          </w:p>
          <w:p w14:paraId="1A5FD6F7" w14:textId="77777777" w:rsidR="00AF47B1" w:rsidRDefault="00AF47B1" w:rsidP="00573FA0">
            <w:pPr>
              <w:rPr>
                <w:rFonts w:ascii="Calibri" w:hAnsi="Calibri" w:cs="Calibri"/>
                <w:color w:val="000000"/>
              </w:rPr>
            </w:pPr>
            <w:r w:rsidRPr="00AF47B1">
              <w:rPr>
                <w:rFonts w:ascii="Calibri" w:hAnsi="Calibri" w:cs="Calibri"/>
                <w:color w:val="000000"/>
              </w:rPr>
              <w:t>adenomucinous/low grade mucinous carcinoma</w:t>
            </w:r>
            <w:r>
              <w:rPr>
                <w:rFonts w:ascii="Calibri" w:hAnsi="Calibri" w:cs="Calibri"/>
                <w:color w:val="000000"/>
              </w:rPr>
              <w:t xml:space="preserve"> </w:t>
            </w:r>
            <w:r w:rsidRPr="00AF47B1">
              <w:rPr>
                <w:rFonts w:ascii="Calibri" w:hAnsi="Calibri" w:cs="Calibri"/>
                <w:color w:val="000000"/>
              </w:rPr>
              <w:t>peritonei (pseudomyxoma peritonei with low grade</w:t>
            </w:r>
            <w:r>
              <w:rPr>
                <w:rFonts w:ascii="Calibri" w:hAnsi="Calibri" w:cs="Calibri"/>
                <w:color w:val="000000"/>
              </w:rPr>
              <w:t xml:space="preserve"> </w:t>
            </w:r>
            <w:r w:rsidRPr="00AF47B1">
              <w:rPr>
                <w:rFonts w:ascii="Calibri" w:hAnsi="Calibri" w:cs="Calibri"/>
                <w:color w:val="000000"/>
              </w:rPr>
              <w:t>neoplastic cells). Final diagnosis: Low grade</w:t>
            </w:r>
            <w:r>
              <w:rPr>
                <w:rFonts w:ascii="Calibri" w:hAnsi="Calibri" w:cs="Calibri"/>
                <w:color w:val="000000"/>
              </w:rPr>
              <w:t xml:space="preserve"> </w:t>
            </w:r>
            <w:r w:rsidRPr="00AF47B1">
              <w:rPr>
                <w:rFonts w:ascii="Calibri" w:hAnsi="Calibri" w:cs="Calibri"/>
                <w:color w:val="000000"/>
              </w:rPr>
              <w:t>appendiceal mucinous neoplasm</w:t>
            </w:r>
          </w:p>
          <w:p w14:paraId="69C6926D" w14:textId="77777777" w:rsidR="00AF47B1" w:rsidRDefault="00AF47B1" w:rsidP="00573FA0">
            <w:pPr>
              <w:rPr>
                <w:rFonts w:ascii="Calibri" w:hAnsi="Calibri" w:cs="Calibri"/>
                <w:color w:val="000000"/>
              </w:rPr>
            </w:pPr>
          </w:p>
          <w:p w14:paraId="01EC517E" w14:textId="77777777" w:rsidR="00AF47B1" w:rsidRPr="00290737" w:rsidRDefault="00AF47B1" w:rsidP="00573FA0">
            <w:pPr>
              <w:rPr>
                <w:rFonts w:ascii="Calibri" w:hAnsi="Calibri" w:cs="Calibri"/>
                <w:color w:val="000000"/>
              </w:rPr>
            </w:pPr>
            <w:r>
              <w:rPr>
                <w:rFonts w:ascii="Calibri" w:hAnsi="Calibri" w:cs="Calibri"/>
                <w:color w:val="000000"/>
              </w:rPr>
              <w:t>This is a low grade mucinous (appendiceal) carcinoma, which is LAMN. The peritoneal adenomucinous/low grade mucinous carcinoma peritonei (pseudomyxoma peritonei) is describing metastatic disease and not the histology</w:t>
            </w:r>
          </w:p>
        </w:tc>
      </w:tr>
      <w:tr w:rsidR="00AF47B1" w:rsidRPr="0026425F" w14:paraId="2489FCA4" w14:textId="77777777" w:rsidTr="00AF47B1">
        <w:tc>
          <w:tcPr>
            <w:tcW w:w="1649" w:type="dxa"/>
          </w:tcPr>
          <w:p w14:paraId="0F901CB8" w14:textId="77777777" w:rsidR="00AF47B1" w:rsidRPr="004505C3" w:rsidRDefault="00AF47B1" w:rsidP="00573FA0">
            <w:pPr>
              <w:jc w:val="center"/>
              <w:rPr>
                <w:rFonts w:cstheme="minorHAnsi"/>
                <w:bCs/>
              </w:rPr>
            </w:pPr>
            <w:r>
              <w:rPr>
                <w:rFonts w:cstheme="minorHAnsi"/>
                <w:bCs/>
              </w:rPr>
              <w:t>2</w:t>
            </w:r>
          </w:p>
        </w:tc>
        <w:tc>
          <w:tcPr>
            <w:tcW w:w="1843" w:type="dxa"/>
          </w:tcPr>
          <w:p w14:paraId="26AA82E1" w14:textId="77777777" w:rsidR="00AF47B1" w:rsidRPr="00EA053B" w:rsidRDefault="00AF47B1" w:rsidP="00573FA0">
            <w:pPr>
              <w:jc w:val="center"/>
              <w:rPr>
                <w:rFonts w:cstheme="minorHAnsi"/>
                <w:bCs/>
              </w:rPr>
            </w:pPr>
            <w:r w:rsidRPr="00EA053B">
              <w:rPr>
                <w:rFonts w:cstheme="minorHAnsi"/>
                <w:bCs/>
              </w:rPr>
              <w:t>0</w:t>
            </w:r>
          </w:p>
          <w:p w14:paraId="766BC8E0" w14:textId="29778476" w:rsidR="00AF47B1" w:rsidRPr="00EA053B" w:rsidRDefault="00AF47B1">
            <w:pPr>
              <w:jc w:val="center"/>
              <w:rPr>
                <w:rFonts w:cstheme="minorHAnsi"/>
                <w:bCs/>
              </w:rPr>
            </w:pPr>
            <w:r w:rsidRPr="00EA053B">
              <w:rPr>
                <w:rFonts w:cstheme="minorHAnsi"/>
                <w:bCs/>
              </w:rPr>
              <w:t>(</w:t>
            </w:r>
            <w:r w:rsidR="00366357" w:rsidRPr="00EA053B">
              <w:rPr>
                <w:rFonts w:cstheme="minorHAnsi"/>
                <w:bCs/>
              </w:rPr>
              <w:t>58.4</w:t>
            </w:r>
            <w:r w:rsidRPr="00EA053B">
              <w:rPr>
                <w:rFonts w:cstheme="minorHAnsi"/>
                <w:bCs/>
              </w:rPr>
              <w:t>%)</w:t>
            </w:r>
          </w:p>
        </w:tc>
        <w:tc>
          <w:tcPr>
            <w:tcW w:w="1578" w:type="dxa"/>
          </w:tcPr>
          <w:p w14:paraId="20064318" w14:textId="77777777" w:rsidR="00AF47B1" w:rsidRPr="00EA053B" w:rsidRDefault="00AF47B1" w:rsidP="00573FA0">
            <w:pPr>
              <w:jc w:val="center"/>
              <w:rPr>
                <w:rFonts w:cstheme="minorHAnsi"/>
                <w:bCs/>
              </w:rPr>
            </w:pPr>
            <w:r w:rsidRPr="00EA053B">
              <w:rPr>
                <w:rFonts w:cstheme="minorHAnsi"/>
                <w:bCs/>
              </w:rPr>
              <w:t>0</w:t>
            </w:r>
          </w:p>
          <w:p w14:paraId="2B48C42A" w14:textId="69215B49" w:rsidR="00AF47B1" w:rsidRPr="00EA053B" w:rsidRDefault="00AF47B1">
            <w:pPr>
              <w:jc w:val="center"/>
              <w:rPr>
                <w:rFonts w:cstheme="minorHAnsi"/>
                <w:bCs/>
              </w:rPr>
            </w:pPr>
            <w:r w:rsidRPr="00EA053B">
              <w:rPr>
                <w:rFonts w:cstheme="minorHAnsi"/>
                <w:bCs/>
              </w:rPr>
              <w:t>(</w:t>
            </w:r>
            <w:r w:rsidR="00366357" w:rsidRPr="00EA053B">
              <w:rPr>
                <w:rFonts w:cstheme="minorHAnsi"/>
                <w:bCs/>
              </w:rPr>
              <w:t>58.4</w:t>
            </w:r>
            <w:r w:rsidRPr="00EA053B">
              <w:rPr>
                <w:rFonts w:cstheme="minorHAnsi"/>
                <w:bCs/>
              </w:rPr>
              <w:t>%)</w:t>
            </w:r>
          </w:p>
        </w:tc>
        <w:tc>
          <w:tcPr>
            <w:tcW w:w="6866" w:type="dxa"/>
          </w:tcPr>
          <w:p w14:paraId="219A4DEF" w14:textId="3F0A8526" w:rsidR="00AF47B1" w:rsidRDefault="00AF47B1" w:rsidP="00AF47B1">
            <w:pPr>
              <w:rPr>
                <w:rFonts w:cstheme="minorHAnsi"/>
                <w:bCs/>
              </w:rPr>
            </w:pPr>
            <w:r>
              <w:rPr>
                <w:rFonts w:cstheme="minorHAnsi"/>
                <w:bCs/>
              </w:rPr>
              <w:t>Answer: Code 0-</w:t>
            </w:r>
            <w:r w:rsidRPr="00AF47B1">
              <w:rPr>
                <w:rFonts w:cstheme="minorHAnsi"/>
                <w:bCs/>
              </w:rPr>
              <w:t>Histology is NOT 8480</w:t>
            </w:r>
          </w:p>
          <w:p w14:paraId="37AC9906" w14:textId="77777777" w:rsidR="00AF47B1" w:rsidRDefault="00AF47B1" w:rsidP="00573FA0">
            <w:pPr>
              <w:rPr>
                <w:rFonts w:cstheme="minorHAnsi"/>
                <w:bCs/>
              </w:rPr>
            </w:pPr>
          </w:p>
          <w:p w14:paraId="737754CB" w14:textId="77777777" w:rsidR="00AF47B1" w:rsidRPr="00AF47B1" w:rsidRDefault="00AF47B1" w:rsidP="00573FA0">
            <w:pPr>
              <w:rPr>
                <w:rFonts w:cstheme="minorHAnsi"/>
                <w:bCs/>
              </w:rPr>
            </w:pPr>
            <w:r>
              <w:rPr>
                <w:rFonts w:cstheme="minorHAnsi"/>
                <w:bCs/>
              </w:rPr>
              <w:t xml:space="preserve">Case Scenario: </w:t>
            </w:r>
            <w:r w:rsidRPr="00AF47B1">
              <w:rPr>
                <w:rFonts w:cstheme="minorHAnsi"/>
                <w:bCs/>
              </w:rPr>
              <w:t>Appendix: Low grade (well diff) appendiceal</w:t>
            </w:r>
          </w:p>
          <w:p w14:paraId="43FCD2E0" w14:textId="77777777" w:rsidR="00AF47B1" w:rsidRDefault="00AF47B1" w:rsidP="00573FA0">
            <w:pPr>
              <w:rPr>
                <w:rFonts w:cstheme="minorHAnsi"/>
                <w:bCs/>
              </w:rPr>
            </w:pPr>
            <w:r w:rsidRPr="00AF47B1">
              <w:rPr>
                <w:rFonts w:cstheme="minorHAnsi"/>
                <w:bCs/>
              </w:rPr>
              <w:t>adenocarcinoma</w:t>
            </w:r>
          </w:p>
          <w:p w14:paraId="5532C134" w14:textId="77777777" w:rsidR="00AF47B1" w:rsidRDefault="00AF47B1" w:rsidP="00573FA0">
            <w:pPr>
              <w:rPr>
                <w:rFonts w:cstheme="minorHAnsi"/>
                <w:bCs/>
              </w:rPr>
            </w:pPr>
          </w:p>
          <w:p w14:paraId="172ABBF7" w14:textId="77777777" w:rsidR="00AF47B1" w:rsidRDefault="00AF47B1" w:rsidP="00573FA0">
            <w:pPr>
              <w:rPr>
                <w:rFonts w:ascii="Calibri" w:hAnsi="Calibri" w:cs="Calibri"/>
                <w:color w:val="000000"/>
              </w:rPr>
            </w:pPr>
            <w:r>
              <w:rPr>
                <w:rFonts w:ascii="Calibri" w:hAnsi="Calibri" w:cs="Calibri"/>
                <w:color w:val="000000"/>
              </w:rPr>
              <w:t>This is an adenocarcinoma (8140/3), the low grade (well diff) is describing the grade and not the histology</w:t>
            </w:r>
          </w:p>
          <w:p w14:paraId="5D799E90" w14:textId="77777777" w:rsidR="00AF47B1" w:rsidRDefault="00AF47B1" w:rsidP="00573FA0">
            <w:pPr>
              <w:rPr>
                <w:rFonts w:ascii="Calibri" w:hAnsi="Calibri" w:cs="Calibri"/>
                <w:color w:val="000000"/>
              </w:rPr>
            </w:pPr>
          </w:p>
          <w:p w14:paraId="1DC4DE1F" w14:textId="2CFADA04" w:rsidR="00AF47B1" w:rsidRPr="00290737" w:rsidRDefault="00AF47B1" w:rsidP="00573FA0">
            <w:pPr>
              <w:rPr>
                <w:rFonts w:ascii="Calibri" w:hAnsi="Calibri" w:cs="Calibri"/>
                <w:color w:val="000000"/>
              </w:rPr>
            </w:pPr>
            <w:r>
              <w:rPr>
                <w:rFonts w:ascii="Calibri" w:hAnsi="Calibri" w:cs="Calibri"/>
                <w:color w:val="000000"/>
              </w:rPr>
              <w:t>Followed up with GI pathologist based on comments received about the “low grade” and the “</w:t>
            </w:r>
            <w:proofErr w:type="spellStart"/>
            <w:r>
              <w:rPr>
                <w:rFonts w:ascii="Calibri" w:hAnsi="Calibri" w:cs="Calibri"/>
                <w:color w:val="000000"/>
              </w:rPr>
              <w:t>appendical</w:t>
            </w:r>
            <w:proofErr w:type="spellEnd"/>
            <w:r>
              <w:rPr>
                <w:rFonts w:ascii="Calibri" w:hAnsi="Calibri" w:cs="Calibri"/>
                <w:color w:val="000000"/>
              </w:rPr>
              <w:t>.” In order for LAMN or HAMN to be diagnosed, mucinous must be stated. The fact that this was noted to be  “appendiceal”  and “low grade” adenocarcinoma does not make this a LAMN</w:t>
            </w:r>
          </w:p>
        </w:tc>
      </w:tr>
      <w:tr w:rsidR="00AF47B1" w:rsidRPr="0026425F" w14:paraId="4A5D2280" w14:textId="77777777" w:rsidTr="00EB4989">
        <w:tc>
          <w:tcPr>
            <w:tcW w:w="1649" w:type="dxa"/>
            <w:shd w:val="clear" w:color="auto" w:fill="DBE5F1" w:themeFill="accent1" w:themeFillTint="33"/>
          </w:tcPr>
          <w:p w14:paraId="5CADEDF4" w14:textId="77777777" w:rsidR="00AF47B1" w:rsidRDefault="00AF47B1" w:rsidP="00573FA0">
            <w:pPr>
              <w:jc w:val="center"/>
              <w:rPr>
                <w:rFonts w:cstheme="minorHAnsi"/>
                <w:bCs/>
              </w:rPr>
            </w:pPr>
            <w:r>
              <w:rPr>
                <w:rFonts w:cstheme="minorHAnsi"/>
                <w:bCs/>
              </w:rPr>
              <w:t>3</w:t>
            </w:r>
          </w:p>
        </w:tc>
        <w:tc>
          <w:tcPr>
            <w:tcW w:w="1843" w:type="dxa"/>
            <w:shd w:val="clear" w:color="auto" w:fill="DBE5F1" w:themeFill="accent1" w:themeFillTint="33"/>
          </w:tcPr>
          <w:p w14:paraId="178E8355" w14:textId="77777777" w:rsidR="00AF47B1" w:rsidRDefault="00AF47B1" w:rsidP="00573FA0">
            <w:pPr>
              <w:jc w:val="center"/>
              <w:rPr>
                <w:rFonts w:cstheme="minorHAnsi"/>
                <w:bCs/>
              </w:rPr>
            </w:pPr>
            <w:r>
              <w:rPr>
                <w:rFonts w:cstheme="minorHAnsi"/>
                <w:bCs/>
              </w:rPr>
              <w:t>2</w:t>
            </w:r>
          </w:p>
          <w:p w14:paraId="5151179D" w14:textId="77777777" w:rsidR="00AF47B1" w:rsidRDefault="00AF47B1" w:rsidP="00573FA0">
            <w:pPr>
              <w:jc w:val="center"/>
              <w:rPr>
                <w:rFonts w:cstheme="minorHAnsi"/>
                <w:bCs/>
              </w:rPr>
            </w:pPr>
            <w:r>
              <w:rPr>
                <w:rFonts w:cstheme="minorHAnsi"/>
                <w:bCs/>
              </w:rPr>
              <w:t>(56.6%)</w:t>
            </w:r>
          </w:p>
        </w:tc>
        <w:tc>
          <w:tcPr>
            <w:tcW w:w="1578" w:type="dxa"/>
            <w:shd w:val="clear" w:color="auto" w:fill="DBE5F1" w:themeFill="accent1" w:themeFillTint="33"/>
          </w:tcPr>
          <w:p w14:paraId="2F03C3AB" w14:textId="77777777" w:rsidR="00AF47B1" w:rsidRDefault="00AF47B1" w:rsidP="00573FA0">
            <w:pPr>
              <w:jc w:val="center"/>
              <w:rPr>
                <w:rFonts w:cstheme="minorHAnsi"/>
                <w:bCs/>
              </w:rPr>
            </w:pPr>
            <w:r>
              <w:rPr>
                <w:rFonts w:cstheme="minorHAnsi"/>
                <w:bCs/>
              </w:rPr>
              <w:t>1</w:t>
            </w:r>
          </w:p>
          <w:p w14:paraId="3E764499" w14:textId="77777777" w:rsidR="00AF47B1" w:rsidRDefault="00AF47B1" w:rsidP="00573FA0">
            <w:pPr>
              <w:jc w:val="center"/>
              <w:rPr>
                <w:rFonts w:cstheme="minorHAnsi"/>
                <w:bCs/>
              </w:rPr>
            </w:pPr>
            <w:r>
              <w:rPr>
                <w:rFonts w:cstheme="minorHAnsi"/>
                <w:bCs/>
              </w:rPr>
              <w:t>(28.8%)</w:t>
            </w:r>
          </w:p>
          <w:p w14:paraId="5A327460" w14:textId="77777777" w:rsidR="00AF47B1" w:rsidRPr="004505C3" w:rsidRDefault="00AF47B1" w:rsidP="00573FA0">
            <w:pPr>
              <w:jc w:val="center"/>
              <w:rPr>
                <w:rFonts w:cstheme="minorHAnsi"/>
                <w:bCs/>
              </w:rPr>
            </w:pPr>
          </w:p>
        </w:tc>
        <w:tc>
          <w:tcPr>
            <w:tcW w:w="6866" w:type="dxa"/>
            <w:shd w:val="clear" w:color="auto" w:fill="DBE5F1" w:themeFill="accent1" w:themeFillTint="33"/>
          </w:tcPr>
          <w:p w14:paraId="5CA77C10" w14:textId="28C98975" w:rsidR="00AF47B1" w:rsidRDefault="00AF47B1" w:rsidP="00AF47B1">
            <w:pPr>
              <w:rPr>
                <w:rFonts w:cstheme="minorHAnsi"/>
                <w:bCs/>
              </w:rPr>
            </w:pPr>
            <w:r>
              <w:rPr>
                <w:rFonts w:cstheme="minorHAnsi"/>
                <w:bCs/>
              </w:rPr>
              <w:t>Answer: Code 1-</w:t>
            </w:r>
            <w:r w:rsidRPr="00AF47B1">
              <w:rPr>
                <w:rFonts w:cstheme="minorHAnsi"/>
                <w:bCs/>
              </w:rPr>
              <w:t>Low-grade appendiceal</w:t>
            </w:r>
            <w:r>
              <w:rPr>
                <w:rFonts w:cstheme="minorHAnsi"/>
                <w:bCs/>
              </w:rPr>
              <w:t xml:space="preserve"> </w:t>
            </w:r>
            <w:r w:rsidRPr="00AF47B1">
              <w:rPr>
                <w:rFonts w:cstheme="minorHAnsi"/>
                <w:bCs/>
              </w:rPr>
              <w:t>mucinous neoplasm (LAMN)</w:t>
            </w:r>
          </w:p>
          <w:p w14:paraId="3DE74C0B" w14:textId="6D5D1BFC" w:rsidR="00AF47B1" w:rsidRDefault="00AF47B1" w:rsidP="00573FA0">
            <w:pPr>
              <w:rPr>
                <w:rFonts w:cstheme="minorHAnsi"/>
                <w:bCs/>
              </w:rPr>
            </w:pPr>
          </w:p>
          <w:p w14:paraId="6B89B2A2" w14:textId="77777777" w:rsidR="00AF47B1" w:rsidRPr="00AF47B1" w:rsidRDefault="00AF47B1" w:rsidP="00AF47B1">
            <w:pPr>
              <w:rPr>
                <w:rFonts w:cstheme="minorHAnsi"/>
                <w:bCs/>
              </w:rPr>
            </w:pPr>
            <w:r>
              <w:rPr>
                <w:rFonts w:cstheme="minorHAnsi"/>
                <w:bCs/>
              </w:rPr>
              <w:t xml:space="preserve">Case scenario: </w:t>
            </w:r>
            <w:r w:rsidRPr="00AF47B1">
              <w:rPr>
                <w:rFonts w:cstheme="minorHAnsi"/>
                <w:bCs/>
              </w:rPr>
              <w:t>Appendix, appendectomy: Low grade appendiceal</w:t>
            </w:r>
          </w:p>
          <w:p w14:paraId="1C96F2C8" w14:textId="77777777" w:rsidR="00AF47B1" w:rsidRPr="00AF47B1" w:rsidRDefault="00AF47B1" w:rsidP="00AF47B1">
            <w:pPr>
              <w:rPr>
                <w:rFonts w:cstheme="minorHAnsi"/>
                <w:bCs/>
              </w:rPr>
            </w:pPr>
            <w:r w:rsidRPr="00AF47B1">
              <w:rPr>
                <w:rFonts w:cstheme="minorHAnsi"/>
                <w:bCs/>
              </w:rPr>
              <w:t>mucinous neoplasm (LAMN) with focal high grade</w:t>
            </w:r>
          </w:p>
          <w:p w14:paraId="28077228" w14:textId="401A6A18" w:rsidR="00AF47B1" w:rsidRDefault="00AF47B1" w:rsidP="00AF47B1">
            <w:pPr>
              <w:rPr>
                <w:rFonts w:cstheme="minorHAnsi"/>
                <w:bCs/>
              </w:rPr>
            </w:pPr>
            <w:r w:rsidRPr="00AF47B1">
              <w:rPr>
                <w:rFonts w:cstheme="minorHAnsi"/>
                <w:bCs/>
              </w:rPr>
              <w:lastRenderedPageBreak/>
              <w:t>mucinous neoplasm</w:t>
            </w:r>
          </w:p>
          <w:p w14:paraId="204F4EF3" w14:textId="77777777" w:rsidR="00AF47B1" w:rsidRDefault="00AF47B1" w:rsidP="00573FA0">
            <w:pPr>
              <w:rPr>
                <w:rFonts w:cstheme="minorHAnsi"/>
                <w:bCs/>
              </w:rPr>
            </w:pPr>
          </w:p>
          <w:p w14:paraId="1D9491A7" w14:textId="77777777" w:rsidR="00AF47B1" w:rsidRDefault="00AF47B1" w:rsidP="00573FA0">
            <w:pPr>
              <w:rPr>
                <w:rFonts w:ascii="Calibri" w:hAnsi="Calibri" w:cs="Calibri"/>
                <w:color w:val="000000"/>
              </w:rPr>
            </w:pPr>
            <w:r>
              <w:rPr>
                <w:rFonts w:ascii="Calibri" w:hAnsi="Calibri" w:cs="Calibri"/>
                <w:color w:val="000000"/>
              </w:rPr>
              <w:t>Pathology states this is a low grade appendiceal mucinous neoplasm (LAMN) with focal high grade mucinous neoplasm. Initial answer was for HAMN based on the focal high grade</w:t>
            </w:r>
          </w:p>
          <w:p w14:paraId="67A4712F" w14:textId="77777777" w:rsidR="00AF47B1" w:rsidRDefault="00AF47B1" w:rsidP="00573FA0">
            <w:pPr>
              <w:rPr>
                <w:rFonts w:ascii="Calibri" w:hAnsi="Calibri" w:cs="Calibri"/>
                <w:color w:val="000000"/>
              </w:rPr>
            </w:pPr>
          </w:p>
          <w:p w14:paraId="2A96F6C9" w14:textId="77777777" w:rsidR="00AF47B1" w:rsidRDefault="00AF47B1" w:rsidP="00573FA0">
            <w:pPr>
              <w:rPr>
                <w:rFonts w:ascii="Calibri" w:hAnsi="Calibri" w:cs="Calibri"/>
                <w:color w:val="000000"/>
              </w:rPr>
            </w:pPr>
            <w:r>
              <w:rPr>
                <w:rFonts w:ascii="Calibri" w:hAnsi="Calibri" w:cs="Calibri"/>
                <w:color w:val="000000"/>
              </w:rPr>
              <w:t>Based on the Solid Tumor Rules, the “focal” would be ignored. Follow up with a GI pathologist was also done, who also stated that the focal would be ignored and this would be coded as LAMN</w:t>
            </w:r>
          </w:p>
          <w:p w14:paraId="7C864745" w14:textId="77777777" w:rsidR="00AF47B1" w:rsidRDefault="00AF47B1" w:rsidP="00573FA0">
            <w:pPr>
              <w:rPr>
                <w:rFonts w:ascii="Calibri" w:hAnsi="Calibri" w:cs="Calibri"/>
                <w:color w:val="000000"/>
              </w:rPr>
            </w:pPr>
          </w:p>
          <w:p w14:paraId="4669227E" w14:textId="77777777" w:rsidR="00AF47B1" w:rsidRPr="00290737" w:rsidRDefault="00AF47B1" w:rsidP="00573FA0">
            <w:pPr>
              <w:rPr>
                <w:rFonts w:ascii="Calibri" w:hAnsi="Calibri" w:cs="Calibri"/>
                <w:color w:val="000000"/>
              </w:rPr>
            </w:pPr>
            <w:r>
              <w:rPr>
                <w:rFonts w:ascii="Calibri" w:hAnsi="Calibri" w:cs="Calibri"/>
                <w:color w:val="000000"/>
              </w:rPr>
              <w:t xml:space="preserve">Instructions were added to the data item to first follow the Solid Tumor Rules to determine histology </w:t>
            </w:r>
          </w:p>
        </w:tc>
      </w:tr>
      <w:tr w:rsidR="00AF47B1" w:rsidRPr="0026425F" w14:paraId="70F48C76" w14:textId="77777777" w:rsidTr="00AF47B1">
        <w:tc>
          <w:tcPr>
            <w:tcW w:w="1649" w:type="dxa"/>
          </w:tcPr>
          <w:p w14:paraId="72016376" w14:textId="77777777" w:rsidR="00AF47B1" w:rsidRDefault="00AF47B1" w:rsidP="00573FA0">
            <w:pPr>
              <w:jc w:val="center"/>
              <w:rPr>
                <w:rFonts w:cstheme="minorHAnsi"/>
                <w:bCs/>
              </w:rPr>
            </w:pPr>
            <w:r>
              <w:rPr>
                <w:rFonts w:cstheme="minorHAnsi"/>
                <w:bCs/>
              </w:rPr>
              <w:lastRenderedPageBreak/>
              <w:t>4</w:t>
            </w:r>
          </w:p>
        </w:tc>
        <w:tc>
          <w:tcPr>
            <w:tcW w:w="1843" w:type="dxa"/>
          </w:tcPr>
          <w:p w14:paraId="3A519357" w14:textId="77777777" w:rsidR="00AF47B1" w:rsidRDefault="00AF47B1" w:rsidP="00573FA0">
            <w:pPr>
              <w:jc w:val="center"/>
              <w:rPr>
                <w:rFonts w:cstheme="minorHAnsi"/>
                <w:bCs/>
              </w:rPr>
            </w:pPr>
            <w:r>
              <w:rPr>
                <w:rFonts w:cstheme="minorHAnsi"/>
                <w:bCs/>
              </w:rPr>
              <w:t>3</w:t>
            </w:r>
          </w:p>
          <w:p w14:paraId="668E329E" w14:textId="77777777" w:rsidR="00AF47B1" w:rsidRDefault="00AF47B1" w:rsidP="00573FA0">
            <w:pPr>
              <w:jc w:val="center"/>
              <w:rPr>
                <w:rFonts w:cstheme="minorHAnsi"/>
                <w:bCs/>
              </w:rPr>
            </w:pPr>
            <w:r>
              <w:rPr>
                <w:rFonts w:cstheme="minorHAnsi"/>
                <w:bCs/>
              </w:rPr>
              <w:t>(92.2%)</w:t>
            </w:r>
          </w:p>
        </w:tc>
        <w:tc>
          <w:tcPr>
            <w:tcW w:w="1578" w:type="dxa"/>
          </w:tcPr>
          <w:p w14:paraId="7838B235" w14:textId="77777777" w:rsidR="00AF47B1" w:rsidRDefault="00AF47B1" w:rsidP="00573FA0">
            <w:pPr>
              <w:jc w:val="center"/>
              <w:rPr>
                <w:rFonts w:cstheme="minorHAnsi"/>
                <w:bCs/>
              </w:rPr>
            </w:pPr>
            <w:r>
              <w:rPr>
                <w:rFonts w:cstheme="minorHAnsi"/>
                <w:bCs/>
              </w:rPr>
              <w:t>3</w:t>
            </w:r>
          </w:p>
          <w:p w14:paraId="3219A127" w14:textId="77777777" w:rsidR="00AF47B1" w:rsidRPr="004505C3" w:rsidRDefault="00AF47B1" w:rsidP="00573FA0">
            <w:pPr>
              <w:jc w:val="center"/>
              <w:rPr>
                <w:rFonts w:cstheme="minorHAnsi"/>
                <w:bCs/>
              </w:rPr>
            </w:pPr>
            <w:r>
              <w:rPr>
                <w:rFonts w:cstheme="minorHAnsi"/>
                <w:bCs/>
              </w:rPr>
              <w:t>(92.2%)</w:t>
            </w:r>
          </w:p>
        </w:tc>
        <w:tc>
          <w:tcPr>
            <w:tcW w:w="6866" w:type="dxa"/>
          </w:tcPr>
          <w:p w14:paraId="1C481F6D" w14:textId="62CF6D00" w:rsidR="00AF47B1" w:rsidRDefault="00AF47B1" w:rsidP="00AF47B1">
            <w:pPr>
              <w:rPr>
                <w:rFonts w:cstheme="minorHAnsi"/>
                <w:bCs/>
              </w:rPr>
            </w:pPr>
            <w:r>
              <w:rPr>
                <w:rFonts w:cstheme="minorHAnsi"/>
                <w:bCs/>
              </w:rPr>
              <w:t>Answer: Code 3-</w:t>
            </w:r>
            <w:r w:rsidRPr="00AF47B1">
              <w:rPr>
                <w:rFonts w:cstheme="minorHAnsi"/>
                <w:bCs/>
              </w:rPr>
              <w:t>Mucinous/Mucus/Mucoid</w:t>
            </w:r>
            <w:r>
              <w:rPr>
                <w:rFonts w:cstheme="minorHAnsi"/>
                <w:bCs/>
              </w:rPr>
              <w:t xml:space="preserve"> </w:t>
            </w:r>
            <w:r w:rsidRPr="00AF47B1">
              <w:rPr>
                <w:rFonts w:cstheme="minorHAnsi"/>
                <w:bCs/>
              </w:rPr>
              <w:t>adenocarcinoma/carcinoma; Colloid adenocarcinoma,</w:t>
            </w:r>
            <w:r>
              <w:rPr>
                <w:rFonts w:cstheme="minorHAnsi"/>
                <w:bCs/>
              </w:rPr>
              <w:t xml:space="preserve"> </w:t>
            </w:r>
            <w:r w:rsidRPr="00AF47B1">
              <w:rPr>
                <w:rFonts w:cstheme="minorHAnsi"/>
                <w:bCs/>
              </w:rPr>
              <w:t>carcinoma)</w:t>
            </w:r>
          </w:p>
          <w:p w14:paraId="4A57B705" w14:textId="2215188E" w:rsidR="00AF47B1" w:rsidRDefault="00AF47B1" w:rsidP="00573FA0">
            <w:pPr>
              <w:rPr>
                <w:rFonts w:cstheme="minorHAnsi"/>
                <w:bCs/>
              </w:rPr>
            </w:pPr>
          </w:p>
          <w:p w14:paraId="4EAAD4D5" w14:textId="77777777" w:rsidR="00AF47B1" w:rsidRPr="00AF47B1" w:rsidRDefault="00AF47B1" w:rsidP="00AF47B1">
            <w:pPr>
              <w:rPr>
                <w:rFonts w:cstheme="minorHAnsi"/>
                <w:bCs/>
              </w:rPr>
            </w:pPr>
            <w:r>
              <w:rPr>
                <w:rFonts w:cstheme="minorHAnsi"/>
                <w:bCs/>
              </w:rPr>
              <w:t xml:space="preserve">Case Scenario: </w:t>
            </w:r>
            <w:r w:rsidRPr="00AF47B1">
              <w:rPr>
                <w:rFonts w:cstheme="minorHAnsi"/>
                <w:bCs/>
              </w:rPr>
              <w:t>Appendectomy: Mucinous adenocarcinoma of the</w:t>
            </w:r>
          </w:p>
          <w:p w14:paraId="1E5BBBFB" w14:textId="0AB3BEF5" w:rsidR="00AF47B1" w:rsidRDefault="00AF47B1" w:rsidP="00AF47B1">
            <w:pPr>
              <w:rPr>
                <w:rFonts w:cstheme="minorHAnsi"/>
                <w:bCs/>
              </w:rPr>
            </w:pPr>
            <w:r w:rsidRPr="00AF47B1">
              <w:rPr>
                <w:rFonts w:cstheme="minorHAnsi"/>
                <w:bCs/>
              </w:rPr>
              <w:t>appendix</w:t>
            </w:r>
          </w:p>
          <w:p w14:paraId="15EA4C4D" w14:textId="77777777" w:rsidR="00AF47B1" w:rsidRDefault="00AF47B1" w:rsidP="00573FA0">
            <w:pPr>
              <w:rPr>
                <w:rFonts w:cstheme="minorHAnsi"/>
                <w:bCs/>
              </w:rPr>
            </w:pPr>
          </w:p>
          <w:p w14:paraId="587DE62F" w14:textId="77777777" w:rsidR="00AF47B1" w:rsidRPr="00290737" w:rsidRDefault="00AF47B1" w:rsidP="00573FA0">
            <w:pPr>
              <w:rPr>
                <w:rFonts w:ascii="Calibri" w:hAnsi="Calibri" w:cs="Calibri"/>
                <w:color w:val="000000"/>
              </w:rPr>
            </w:pPr>
            <w:r>
              <w:rPr>
                <w:rFonts w:ascii="Calibri" w:hAnsi="Calibri" w:cs="Calibri"/>
                <w:color w:val="000000"/>
              </w:rPr>
              <w:t>Mucinous adenocarcinoma is the preferred terminology for histology code 8480/3</w:t>
            </w:r>
          </w:p>
        </w:tc>
      </w:tr>
      <w:tr w:rsidR="00AF47B1" w:rsidRPr="0026425F" w14:paraId="3D320BFF" w14:textId="77777777" w:rsidTr="00AF47B1">
        <w:tc>
          <w:tcPr>
            <w:tcW w:w="1649" w:type="dxa"/>
          </w:tcPr>
          <w:p w14:paraId="70BD8094" w14:textId="77777777" w:rsidR="00AF47B1" w:rsidRDefault="00AF47B1" w:rsidP="00573FA0">
            <w:pPr>
              <w:jc w:val="center"/>
              <w:rPr>
                <w:rFonts w:cstheme="minorHAnsi"/>
                <w:bCs/>
              </w:rPr>
            </w:pPr>
            <w:r>
              <w:rPr>
                <w:rFonts w:cstheme="minorHAnsi"/>
                <w:bCs/>
              </w:rPr>
              <w:t>5</w:t>
            </w:r>
          </w:p>
        </w:tc>
        <w:tc>
          <w:tcPr>
            <w:tcW w:w="1843" w:type="dxa"/>
          </w:tcPr>
          <w:p w14:paraId="30FA9565" w14:textId="77777777" w:rsidR="00AF47B1" w:rsidRDefault="00AF47B1" w:rsidP="00573FA0">
            <w:pPr>
              <w:jc w:val="center"/>
              <w:rPr>
                <w:rFonts w:cstheme="minorHAnsi"/>
                <w:bCs/>
              </w:rPr>
            </w:pPr>
            <w:r>
              <w:rPr>
                <w:rFonts w:cstheme="minorHAnsi"/>
                <w:bCs/>
              </w:rPr>
              <w:t>3</w:t>
            </w:r>
          </w:p>
          <w:p w14:paraId="1841FF43" w14:textId="77777777" w:rsidR="00AF47B1" w:rsidRDefault="00AF47B1" w:rsidP="00573FA0">
            <w:pPr>
              <w:jc w:val="center"/>
              <w:rPr>
                <w:rFonts w:cstheme="minorHAnsi"/>
                <w:bCs/>
              </w:rPr>
            </w:pPr>
            <w:r>
              <w:rPr>
                <w:rFonts w:cstheme="minorHAnsi"/>
                <w:bCs/>
              </w:rPr>
              <w:t>(97.7%)</w:t>
            </w:r>
          </w:p>
        </w:tc>
        <w:tc>
          <w:tcPr>
            <w:tcW w:w="1578" w:type="dxa"/>
          </w:tcPr>
          <w:p w14:paraId="36EA7054" w14:textId="77777777" w:rsidR="00AF47B1" w:rsidRDefault="00AF47B1" w:rsidP="00573FA0">
            <w:pPr>
              <w:jc w:val="center"/>
              <w:rPr>
                <w:rFonts w:cstheme="minorHAnsi"/>
                <w:bCs/>
              </w:rPr>
            </w:pPr>
            <w:r>
              <w:rPr>
                <w:rFonts w:cstheme="minorHAnsi"/>
                <w:bCs/>
              </w:rPr>
              <w:t>3</w:t>
            </w:r>
          </w:p>
          <w:p w14:paraId="5AE408D3" w14:textId="77777777" w:rsidR="00AF47B1" w:rsidRDefault="00AF47B1" w:rsidP="00573FA0">
            <w:pPr>
              <w:jc w:val="center"/>
              <w:rPr>
                <w:rFonts w:cstheme="minorHAnsi"/>
                <w:bCs/>
              </w:rPr>
            </w:pPr>
            <w:r>
              <w:rPr>
                <w:rFonts w:cstheme="minorHAnsi"/>
                <w:bCs/>
              </w:rPr>
              <w:t>(97.7%)</w:t>
            </w:r>
          </w:p>
        </w:tc>
        <w:tc>
          <w:tcPr>
            <w:tcW w:w="6866" w:type="dxa"/>
          </w:tcPr>
          <w:p w14:paraId="79337D56" w14:textId="511638A1" w:rsidR="00AF47B1" w:rsidRDefault="00EB4989" w:rsidP="00573FA0">
            <w:pPr>
              <w:rPr>
                <w:rFonts w:cstheme="minorHAnsi"/>
                <w:bCs/>
              </w:rPr>
            </w:pPr>
            <w:r>
              <w:rPr>
                <w:rFonts w:cstheme="minorHAnsi"/>
                <w:bCs/>
              </w:rPr>
              <w:t>Answer: Code 3-</w:t>
            </w:r>
            <w:r w:rsidRPr="00AF47B1">
              <w:rPr>
                <w:rFonts w:cstheme="minorHAnsi"/>
                <w:bCs/>
              </w:rPr>
              <w:t xml:space="preserve"> Mucinous/Mucus/Mucoid</w:t>
            </w:r>
            <w:r>
              <w:rPr>
                <w:rFonts w:cstheme="minorHAnsi"/>
                <w:bCs/>
              </w:rPr>
              <w:t xml:space="preserve"> </w:t>
            </w:r>
            <w:r w:rsidRPr="00AF47B1">
              <w:rPr>
                <w:rFonts w:cstheme="minorHAnsi"/>
                <w:bCs/>
              </w:rPr>
              <w:t>adenocarcinoma/carcinoma; Colloid adenocarcinoma,</w:t>
            </w:r>
            <w:r>
              <w:rPr>
                <w:rFonts w:cstheme="minorHAnsi"/>
                <w:bCs/>
              </w:rPr>
              <w:t xml:space="preserve"> </w:t>
            </w:r>
            <w:r w:rsidRPr="00AF47B1">
              <w:rPr>
                <w:rFonts w:cstheme="minorHAnsi"/>
                <w:bCs/>
              </w:rPr>
              <w:t>carcinoma)</w:t>
            </w:r>
          </w:p>
          <w:p w14:paraId="2DA536D3" w14:textId="3634FDEA" w:rsidR="00AF47B1" w:rsidRDefault="00AF47B1" w:rsidP="00573FA0">
            <w:pPr>
              <w:rPr>
                <w:rFonts w:cstheme="minorHAnsi"/>
                <w:bCs/>
              </w:rPr>
            </w:pPr>
          </w:p>
          <w:p w14:paraId="29FDDBDE" w14:textId="3D84BD11" w:rsidR="00AF47B1" w:rsidRDefault="00AF47B1" w:rsidP="00573FA0">
            <w:pPr>
              <w:rPr>
                <w:rFonts w:cstheme="minorHAnsi"/>
                <w:bCs/>
              </w:rPr>
            </w:pPr>
            <w:r>
              <w:rPr>
                <w:rFonts w:cstheme="minorHAnsi"/>
                <w:bCs/>
              </w:rPr>
              <w:t xml:space="preserve">Case Scenario: </w:t>
            </w:r>
            <w:r w:rsidRPr="00AF47B1">
              <w:rPr>
                <w:rFonts w:cstheme="minorHAnsi"/>
                <w:bCs/>
              </w:rPr>
              <w:t>Appendix: Mucinous (colloid) adenocarcinoma</w:t>
            </w:r>
          </w:p>
          <w:p w14:paraId="475C41A8" w14:textId="77777777" w:rsidR="00AF47B1" w:rsidRDefault="00AF47B1" w:rsidP="00573FA0">
            <w:pPr>
              <w:rPr>
                <w:rFonts w:cstheme="minorHAnsi"/>
                <w:bCs/>
              </w:rPr>
            </w:pPr>
          </w:p>
          <w:p w14:paraId="394F95C9" w14:textId="77777777" w:rsidR="00AF47B1" w:rsidRPr="00290737" w:rsidRDefault="00AF47B1" w:rsidP="00573FA0">
            <w:pPr>
              <w:rPr>
                <w:rFonts w:ascii="Calibri" w:hAnsi="Calibri" w:cs="Calibri"/>
                <w:color w:val="000000"/>
              </w:rPr>
            </w:pPr>
            <w:r>
              <w:rPr>
                <w:rFonts w:ascii="Calibri" w:hAnsi="Calibri" w:cs="Calibri"/>
                <w:color w:val="000000"/>
              </w:rPr>
              <w:t>Colloid adenocarcinoma is an alternate name for 8480/3</w:t>
            </w:r>
          </w:p>
        </w:tc>
      </w:tr>
    </w:tbl>
    <w:p w14:paraId="5499874D" w14:textId="47EA5E8F" w:rsidR="00E6181C" w:rsidRPr="009F4231" w:rsidRDefault="00E6181C" w:rsidP="0026425F">
      <w:pPr>
        <w:rPr>
          <w:rFonts w:eastAsiaTheme="majorEastAsia" w:cstheme="minorHAnsi"/>
          <w:b/>
        </w:rPr>
      </w:pPr>
      <w:r w:rsidRPr="009F4231">
        <w:rPr>
          <w:rFonts w:eastAsiaTheme="majorEastAsia" w:cstheme="minorHAnsi"/>
          <w:b/>
        </w:rPr>
        <w:br w:type="page"/>
      </w:r>
    </w:p>
    <w:p w14:paraId="1110BBBB" w14:textId="7FA1CE30" w:rsidR="004505C3" w:rsidRDefault="004505C3" w:rsidP="004505C3">
      <w:pPr>
        <w:pStyle w:val="Heading1"/>
        <w:rPr>
          <w:rFonts w:cstheme="minorHAnsi"/>
          <w:sz w:val="22"/>
          <w:szCs w:val="22"/>
        </w:rPr>
      </w:pPr>
      <w:r>
        <w:rPr>
          <w:rFonts w:cstheme="minorHAnsi"/>
          <w:sz w:val="22"/>
          <w:szCs w:val="22"/>
        </w:rPr>
        <w:lastRenderedPageBreak/>
        <w:t>Availability</w:t>
      </w:r>
      <w:r w:rsidR="006D4FD3">
        <w:rPr>
          <w:rFonts w:cstheme="minorHAnsi"/>
          <w:sz w:val="22"/>
          <w:szCs w:val="22"/>
        </w:rPr>
        <w:t xml:space="preserve"> Testing</w:t>
      </w:r>
    </w:p>
    <w:p w14:paraId="4D357815" w14:textId="1F3106A3" w:rsidR="00EB4989" w:rsidRPr="00EB4989" w:rsidRDefault="00EB4989" w:rsidP="00EB4989">
      <w:pPr>
        <w:pStyle w:val="ListParagraph"/>
        <w:numPr>
          <w:ilvl w:val="0"/>
          <w:numId w:val="51"/>
        </w:numPr>
      </w:pPr>
      <w:r>
        <w:t xml:space="preserve">Note: All participants answered the same questions.  </w:t>
      </w:r>
    </w:p>
    <w:tbl>
      <w:tblPr>
        <w:tblStyle w:val="TableGrid"/>
        <w:tblW w:w="0" w:type="auto"/>
        <w:tblLook w:val="04A0" w:firstRow="1" w:lastRow="0" w:firstColumn="1" w:lastColumn="0" w:noHBand="0" w:noVBand="1"/>
      </w:tblPr>
      <w:tblGrid>
        <w:gridCol w:w="3055"/>
        <w:gridCol w:w="5578"/>
        <w:gridCol w:w="4317"/>
      </w:tblGrid>
      <w:tr w:rsidR="004505C3" w:rsidRPr="004505C3" w14:paraId="3EF7DD43" w14:textId="77777777" w:rsidTr="006D4FD3">
        <w:trPr>
          <w:tblHeader/>
        </w:trPr>
        <w:tc>
          <w:tcPr>
            <w:tcW w:w="3055" w:type="dxa"/>
          </w:tcPr>
          <w:p w14:paraId="09CF80FB" w14:textId="5AAE84AD" w:rsidR="004505C3" w:rsidRPr="004505C3" w:rsidRDefault="004505C3" w:rsidP="004505C3">
            <w:pPr>
              <w:rPr>
                <w:rFonts w:cstheme="minorHAnsi"/>
                <w:b/>
                <w:bCs/>
              </w:rPr>
            </w:pPr>
            <w:r w:rsidRPr="004505C3">
              <w:rPr>
                <w:rFonts w:cstheme="minorHAnsi"/>
                <w:b/>
                <w:bCs/>
              </w:rPr>
              <w:t>Data Item</w:t>
            </w:r>
          </w:p>
        </w:tc>
        <w:tc>
          <w:tcPr>
            <w:tcW w:w="5578" w:type="dxa"/>
          </w:tcPr>
          <w:p w14:paraId="7893E629" w14:textId="0AD702AE" w:rsidR="004505C3" w:rsidRPr="004505C3" w:rsidRDefault="004505C3" w:rsidP="004505C3">
            <w:pPr>
              <w:rPr>
                <w:rFonts w:cstheme="minorHAnsi"/>
                <w:b/>
                <w:bCs/>
              </w:rPr>
            </w:pPr>
            <w:r w:rsidRPr="004505C3">
              <w:rPr>
                <w:rFonts w:cstheme="minorHAnsi"/>
                <w:b/>
                <w:bCs/>
              </w:rPr>
              <w:t>Question</w:t>
            </w:r>
          </w:p>
        </w:tc>
        <w:tc>
          <w:tcPr>
            <w:tcW w:w="4317" w:type="dxa"/>
          </w:tcPr>
          <w:p w14:paraId="5CF1AFF3" w14:textId="4B7D346B" w:rsidR="004505C3" w:rsidRPr="004505C3" w:rsidRDefault="004505C3" w:rsidP="004505C3">
            <w:pPr>
              <w:rPr>
                <w:rFonts w:cstheme="minorHAnsi"/>
                <w:b/>
                <w:bCs/>
              </w:rPr>
            </w:pPr>
            <w:r w:rsidRPr="004505C3">
              <w:rPr>
                <w:rFonts w:cstheme="minorHAnsi"/>
                <w:b/>
                <w:bCs/>
              </w:rPr>
              <w:t>Comments</w:t>
            </w:r>
          </w:p>
        </w:tc>
      </w:tr>
      <w:tr w:rsidR="00F40F3F" w14:paraId="2FE3B49C" w14:textId="77777777" w:rsidTr="004505C3">
        <w:tc>
          <w:tcPr>
            <w:tcW w:w="3055" w:type="dxa"/>
          </w:tcPr>
          <w:p w14:paraId="10A90116" w14:textId="26DBEEE1" w:rsidR="00F40F3F" w:rsidRDefault="00F40F3F" w:rsidP="004505C3">
            <w:pPr>
              <w:rPr>
                <w:rFonts w:cstheme="minorHAnsi"/>
              </w:rPr>
            </w:pPr>
            <w:r>
              <w:rPr>
                <w:rFonts w:cstheme="minorHAnsi"/>
              </w:rPr>
              <w:t xml:space="preserve">p16 Anus </w:t>
            </w:r>
          </w:p>
        </w:tc>
        <w:tc>
          <w:tcPr>
            <w:tcW w:w="5578" w:type="dxa"/>
          </w:tcPr>
          <w:p w14:paraId="3E9B5F8A" w14:textId="53180290" w:rsidR="00F40F3F" w:rsidRDefault="00F40F3F" w:rsidP="004505C3">
            <w:pPr>
              <w:rPr>
                <w:rFonts w:cstheme="minorHAnsi"/>
              </w:rPr>
            </w:pPr>
            <w:r w:rsidRPr="00F40F3F">
              <w:rPr>
                <w:rFonts w:cstheme="minorHAnsi"/>
              </w:rPr>
              <w:t>How many cases of anal cancer (squamous cell carcinoma) in the last 6 months?</w:t>
            </w:r>
          </w:p>
        </w:tc>
        <w:tc>
          <w:tcPr>
            <w:tcW w:w="4317" w:type="dxa"/>
          </w:tcPr>
          <w:p w14:paraId="1FBAC989" w14:textId="3FB7F71B" w:rsidR="00F40F3F" w:rsidRPr="00BD0BF0" w:rsidRDefault="004C07A7" w:rsidP="004505C3">
            <w:pPr>
              <w:rPr>
                <w:rFonts w:cstheme="minorHAnsi"/>
              </w:rPr>
            </w:pPr>
            <w:r w:rsidRPr="00BD0BF0">
              <w:rPr>
                <w:rFonts w:cstheme="minorHAnsi"/>
              </w:rPr>
              <w:t>25-</w:t>
            </w:r>
            <w:r w:rsidR="008F3C3D" w:rsidRPr="00BD0BF0">
              <w:rPr>
                <w:rFonts w:cstheme="minorHAnsi"/>
              </w:rPr>
              <w:t>46</w:t>
            </w:r>
            <w:r w:rsidRPr="00BD0BF0">
              <w:rPr>
                <w:rFonts w:cstheme="minorHAnsi"/>
              </w:rPr>
              <w:t>% blank (</w:t>
            </w:r>
            <w:r w:rsidR="00951AB2" w:rsidRPr="00BD0BF0">
              <w:rPr>
                <w:rFonts w:cstheme="minorHAnsi"/>
              </w:rPr>
              <w:t xml:space="preserve">of </w:t>
            </w:r>
            <w:r w:rsidRPr="00BD0BF0">
              <w:rPr>
                <w:rFonts w:cstheme="minorHAnsi"/>
              </w:rPr>
              <w:t>208 respondents)</w:t>
            </w:r>
          </w:p>
          <w:p w14:paraId="7EB53B9A" w14:textId="07C67752" w:rsidR="004C07A7" w:rsidRPr="00BD0BF0" w:rsidRDefault="004C07A7" w:rsidP="004505C3">
            <w:pPr>
              <w:rPr>
                <w:rFonts w:cstheme="minorHAnsi"/>
              </w:rPr>
            </w:pPr>
            <w:r w:rsidRPr="00BD0BF0">
              <w:rPr>
                <w:rFonts w:cstheme="minorHAnsi"/>
              </w:rPr>
              <w:t>Range of cases</w:t>
            </w:r>
            <w:r w:rsidR="00BD0BF0" w:rsidRPr="00BD0BF0">
              <w:rPr>
                <w:rFonts w:cstheme="minorHAnsi"/>
              </w:rPr>
              <w:t xml:space="preserve">. </w:t>
            </w:r>
          </w:p>
          <w:p w14:paraId="69AD13F6" w14:textId="78BBB645" w:rsidR="004C07A7" w:rsidRDefault="004C07A7" w:rsidP="004505C3">
            <w:pPr>
              <w:rPr>
                <w:rFonts w:cstheme="minorHAnsi"/>
              </w:rPr>
            </w:pPr>
            <w:r w:rsidRPr="00BD0BF0">
              <w:rPr>
                <w:rFonts w:cstheme="minorHAnsi"/>
              </w:rPr>
              <w:t>Other responses: few, no info, unknown</w:t>
            </w:r>
          </w:p>
        </w:tc>
      </w:tr>
      <w:tr w:rsidR="00F40F3F" w14:paraId="40CE124B" w14:textId="77777777" w:rsidTr="004505C3">
        <w:tc>
          <w:tcPr>
            <w:tcW w:w="3055" w:type="dxa"/>
          </w:tcPr>
          <w:p w14:paraId="54F91D67" w14:textId="6131B4D6" w:rsidR="00F40F3F" w:rsidRDefault="00F40F3F" w:rsidP="004505C3">
            <w:pPr>
              <w:rPr>
                <w:rFonts w:cstheme="minorHAnsi"/>
              </w:rPr>
            </w:pPr>
            <w:r>
              <w:rPr>
                <w:rFonts w:cstheme="minorHAnsi"/>
              </w:rPr>
              <w:t>p16 Anus</w:t>
            </w:r>
          </w:p>
        </w:tc>
        <w:tc>
          <w:tcPr>
            <w:tcW w:w="5578" w:type="dxa"/>
          </w:tcPr>
          <w:p w14:paraId="73E9E9EE" w14:textId="5C8C3ACC" w:rsidR="00F40F3F" w:rsidRDefault="00F40F3F" w:rsidP="00F40F3F">
            <w:pPr>
              <w:rPr>
                <w:rFonts w:cstheme="minorHAnsi"/>
              </w:rPr>
            </w:pPr>
            <w:r w:rsidRPr="00F40F3F">
              <w:rPr>
                <w:rFonts w:cstheme="minorHAnsi"/>
              </w:rPr>
              <w:t>How many of those anal cancer (squamous cell carcinoma) cases in the last 6 months</w:t>
            </w:r>
            <w:r>
              <w:rPr>
                <w:rFonts w:cstheme="minorHAnsi"/>
              </w:rPr>
              <w:t xml:space="preserve"> </w:t>
            </w:r>
            <w:r w:rsidRPr="00F40F3F">
              <w:rPr>
                <w:rFonts w:cstheme="minorHAnsi"/>
              </w:rPr>
              <w:t>had HPV status mentioned?</w:t>
            </w:r>
          </w:p>
        </w:tc>
        <w:tc>
          <w:tcPr>
            <w:tcW w:w="4317" w:type="dxa"/>
          </w:tcPr>
          <w:p w14:paraId="01FE3BFE" w14:textId="3323334A" w:rsidR="00F40F3F" w:rsidRDefault="004C07A7" w:rsidP="004505C3">
            <w:pPr>
              <w:rPr>
                <w:rFonts w:cstheme="minorHAnsi"/>
              </w:rPr>
            </w:pPr>
            <w:r>
              <w:rPr>
                <w:rFonts w:cstheme="minorHAnsi"/>
              </w:rPr>
              <w:t>37-56% blank (</w:t>
            </w:r>
            <w:r w:rsidR="00951AB2">
              <w:rPr>
                <w:rFonts w:cstheme="minorHAnsi"/>
              </w:rPr>
              <w:t xml:space="preserve">of </w:t>
            </w:r>
            <w:r>
              <w:rPr>
                <w:rFonts w:cstheme="minorHAnsi"/>
              </w:rPr>
              <w:t>208 respondents)</w:t>
            </w:r>
          </w:p>
          <w:p w14:paraId="6FC056C7" w14:textId="72777402" w:rsidR="004C07A7" w:rsidRDefault="004C07A7" w:rsidP="004505C3">
            <w:pPr>
              <w:rPr>
                <w:rFonts w:cstheme="minorHAnsi"/>
              </w:rPr>
            </w:pPr>
            <w:r>
              <w:rPr>
                <w:rFonts w:cstheme="minorHAnsi"/>
              </w:rPr>
              <w:t>Very few respondents marked how many cases had HPV, although some stated most, few</w:t>
            </w:r>
            <w:r w:rsidR="00951AB2">
              <w:rPr>
                <w:rFonts w:cstheme="minorHAnsi"/>
              </w:rPr>
              <w:t>, unknown</w:t>
            </w:r>
          </w:p>
        </w:tc>
      </w:tr>
      <w:tr w:rsidR="00F40F3F" w14:paraId="24B8F2BB" w14:textId="77777777" w:rsidTr="004505C3">
        <w:tc>
          <w:tcPr>
            <w:tcW w:w="3055" w:type="dxa"/>
          </w:tcPr>
          <w:p w14:paraId="33EA5E6B" w14:textId="388A571F" w:rsidR="00F40F3F" w:rsidRDefault="00F40F3F" w:rsidP="004505C3">
            <w:pPr>
              <w:rPr>
                <w:rFonts w:cstheme="minorHAnsi"/>
              </w:rPr>
            </w:pPr>
            <w:r>
              <w:rPr>
                <w:rFonts w:cstheme="minorHAnsi"/>
              </w:rPr>
              <w:t>p16 Anus</w:t>
            </w:r>
          </w:p>
        </w:tc>
        <w:tc>
          <w:tcPr>
            <w:tcW w:w="5578" w:type="dxa"/>
          </w:tcPr>
          <w:p w14:paraId="4134EF62" w14:textId="21017CFE" w:rsidR="00F40F3F" w:rsidRDefault="00F40F3F" w:rsidP="00F40F3F">
            <w:pPr>
              <w:rPr>
                <w:rFonts w:cstheme="minorHAnsi"/>
              </w:rPr>
            </w:pPr>
            <w:r w:rsidRPr="00F40F3F">
              <w:rPr>
                <w:rFonts w:cstheme="minorHAnsi"/>
              </w:rPr>
              <w:t>How many of those anal cancer cases in the last 6 months mentioned a history of</w:t>
            </w:r>
            <w:r>
              <w:rPr>
                <w:rFonts w:cstheme="minorHAnsi"/>
              </w:rPr>
              <w:t xml:space="preserve"> </w:t>
            </w:r>
            <w:r w:rsidRPr="00F40F3F">
              <w:rPr>
                <w:rFonts w:cstheme="minorHAnsi"/>
              </w:rPr>
              <w:t>other squamous cell HPV-related cancer in the genital area (vulva, vagina, cervix,</w:t>
            </w:r>
            <w:r>
              <w:rPr>
                <w:rFonts w:cstheme="minorHAnsi"/>
              </w:rPr>
              <w:t xml:space="preserve"> </w:t>
            </w:r>
            <w:r w:rsidRPr="00F40F3F">
              <w:rPr>
                <w:rFonts w:cstheme="minorHAnsi"/>
              </w:rPr>
              <w:t>penis)?</w:t>
            </w:r>
          </w:p>
        </w:tc>
        <w:tc>
          <w:tcPr>
            <w:tcW w:w="4317" w:type="dxa"/>
          </w:tcPr>
          <w:p w14:paraId="0799F862" w14:textId="4AC0BAE5" w:rsidR="00F40F3F" w:rsidRPr="00BD0BF0" w:rsidRDefault="004C07A7" w:rsidP="004505C3">
            <w:pPr>
              <w:rPr>
                <w:rFonts w:cstheme="minorHAnsi"/>
              </w:rPr>
            </w:pPr>
            <w:r w:rsidRPr="00BD0BF0">
              <w:rPr>
                <w:rFonts w:cstheme="minorHAnsi"/>
              </w:rPr>
              <w:t>42-</w:t>
            </w:r>
            <w:r w:rsidR="00926663" w:rsidRPr="00BD0BF0">
              <w:rPr>
                <w:rFonts w:cstheme="minorHAnsi"/>
              </w:rPr>
              <w:t>66</w:t>
            </w:r>
            <w:r w:rsidRPr="00BD0BF0">
              <w:rPr>
                <w:rFonts w:cstheme="minorHAnsi"/>
              </w:rPr>
              <w:t>% blank (</w:t>
            </w:r>
            <w:r w:rsidR="00951AB2" w:rsidRPr="00BD0BF0">
              <w:rPr>
                <w:rFonts w:cstheme="minorHAnsi"/>
              </w:rPr>
              <w:t xml:space="preserve">of </w:t>
            </w:r>
            <w:r w:rsidRPr="00BD0BF0">
              <w:rPr>
                <w:rFonts w:cstheme="minorHAnsi"/>
              </w:rPr>
              <w:t>208 respondents)</w:t>
            </w:r>
          </w:p>
          <w:p w14:paraId="26D06B81" w14:textId="63133B29" w:rsidR="004C07A7" w:rsidRDefault="004C07A7" w:rsidP="004505C3">
            <w:pPr>
              <w:rPr>
                <w:rFonts w:cstheme="minorHAnsi"/>
              </w:rPr>
            </w:pPr>
            <w:r w:rsidRPr="00BD0BF0">
              <w:rPr>
                <w:rFonts w:cstheme="minorHAnsi"/>
              </w:rPr>
              <w:t xml:space="preserve">Very few marked if there were any cases with history </w:t>
            </w:r>
          </w:p>
        </w:tc>
      </w:tr>
      <w:tr w:rsidR="00F40F3F" w14:paraId="175150C3" w14:textId="77777777" w:rsidTr="004505C3">
        <w:tc>
          <w:tcPr>
            <w:tcW w:w="3055" w:type="dxa"/>
          </w:tcPr>
          <w:p w14:paraId="4F10C8BA" w14:textId="3FD38DE2" w:rsidR="00F40F3F" w:rsidRDefault="00F40F3F" w:rsidP="004505C3">
            <w:pPr>
              <w:rPr>
                <w:rFonts w:cstheme="minorHAnsi"/>
              </w:rPr>
            </w:pPr>
            <w:r>
              <w:rPr>
                <w:rFonts w:cstheme="minorHAnsi"/>
              </w:rPr>
              <w:t>p16 Anus</w:t>
            </w:r>
          </w:p>
        </w:tc>
        <w:tc>
          <w:tcPr>
            <w:tcW w:w="5578" w:type="dxa"/>
          </w:tcPr>
          <w:p w14:paraId="51F16F7F" w14:textId="777E6652" w:rsidR="00F40F3F" w:rsidRDefault="00F40F3F" w:rsidP="00F40F3F">
            <w:pPr>
              <w:rPr>
                <w:rFonts w:cstheme="minorHAnsi"/>
              </w:rPr>
            </w:pPr>
            <w:r w:rsidRPr="00F40F3F">
              <w:rPr>
                <w:rFonts w:cstheme="minorHAnsi"/>
              </w:rPr>
              <w:t>How many of those anal cancer cases in the last 6 months mentioned a history of</w:t>
            </w:r>
            <w:r>
              <w:rPr>
                <w:rFonts w:cstheme="minorHAnsi"/>
              </w:rPr>
              <w:t xml:space="preserve"> </w:t>
            </w:r>
            <w:r w:rsidRPr="00F40F3F">
              <w:rPr>
                <w:rFonts w:cstheme="minorHAnsi"/>
              </w:rPr>
              <w:t>other squamous cell HPV related cancers in Head and Neck sites?</w:t>
            </w:r>
          </w:p>
        </w:tc>
        <w:tc>
          <w:tcPr>
            <w:tcW w:w="4317" w:type="dxa"/>
          </w:tcPr>
          <w:p w14:paraId="68087992" w14:textId="5ECEC44C" w:rsidR="00F40F3F" w:rsidRPr="00BD0BF0" w:rsidRDefault="004C07A7" w:rsidP="004505C3">
            <w:pPr>
              <w:rPr>
                <w:rFonts w:cstheme="minorHAnsi"/>
              </w:rPr>
            </w:pPr>
            <w:r w:rsidRPr="00BD0BF0">
              <w:rPr>
                <w:rFonts w:cstheme="minorHAnsi"/>
              </w:rPr>
              <w:t>40-</w:t>
            </w:r>
            <w:r w:rsidR="00926663" w:rsidRPr="00BD0BF0">
              <w:rPr>
                <w:rFonts w:cstheme="minorHAnsi"/>
              </w:rPr>
              <w:t>63</w:t>
            </w:r>
            <w:r w:rsidRPr="00BD0BF0">
              <w:rPr>
                <w:rFonts w:cstheme="minorHAnsi"/>
              </w:rPr>
              <w:t>% blank (</w:t>
            </w:r>
            <w:r w:rsidR="00951AB2" w:rsidRPr="00BD0BF0">
              <w:rPr>
                <w:rFonts w:cstheme="minorHAnsi"/>
              </w:rPr>
              <w:t xml:space="preserve">of </w:t>
            </w:r>
            <w:r w:rsidRPr="00BD0BF0">
              <w:rPr>
                <w:rFonts w:cstheme="minorHAnsi"/>
              </w:rPr>
              <w:t>208 respondents)</w:t>
            </w:r>
          </w:p>
          <w:p w14:paraId="364F3281" w14:textId="61834E03" w:rsidR="004C07A7" w:rsidRDefault="004C07A7" w:rsidP="004505C3">
            <w:pPr>
              <w:rPr>
                <w:rFonts w:cstheme="minorHAnsi"/>
              </w:rPr>
            </w:pPr>
            <w:r w:rsidRPr="00BD0BF0">
              <w:rPr>
                <w:rFonts w:cstheme="minorHAnsi"/>
              </w:rPr>
              <w:t>Several respondents stated no history documented, remaining few stated no information</w:t>
            </w:r>
            <w:r w:rsidR="00926663" w:rsidRPr="00BD0BF0">
              <w:rPr>
                <w:rFonts w:cstheme="minorHAnsi"/>
              </w:rPr>
              <w:t xml:space="preserve"> or unknown</w:t>
            </w:r>
          </w:p>
        </w:tc>
      </w:tr>
      <w:tr w:rsidR="004505C3" w14:paraId="42CB5D33" w14:textId="77777777" w:rsidTr="004505C3">
        <w:tc>
          <w:tcPr>
            <w:tcW w:w="3055" w:type="dxa"/>
          </w:tcPr>
          <w:p w14:paraId="72F08ECB" w14:textId="6715C69F" w:rsidR="004505C3" w:rsidRDefault="004505C3" w:rsidP="004505C3">
            <w:pPr>
              <w:rPr>
                <w:rFonts w:cstheme="minorHAnsi"/>
              </w:rPr>
            </w:pPr>
            <w:r>
              <w:rPr>
                <w:rFonts w:cstheme="minorHAnsi"/>
              </w:rPr>
              <w:t>HER2 Colon and Rectum</w:t>
            </w:r>
          </w:p>
        </w:tc>
        <w:tc>
          <w:tcPr>
            <w:tcW w:w="5578" w:type="dxa"/>
          </w:tcPr>
          <w:p w14:paraId="11A2F464" w14:textId="2A8671A7" w:rsidR="004505C3" w:rsidRDefault="004505C3" w:rsidP="004505C3">
            <w:pPr>
              <w:rPr>
                <w:rFonts w:cstheme="minorHAnsi"/>
              </w:rPr>
            </w:pPr>
            <w:r>
              <w:rPr>
                <w:rFonts w:cstheme="minorHAnsi"/>
              </w:rPr>
              <w:t>How many cases of colon and rectum in the last 6 months</w:t>
            </w:r>
          </w:p>
        </w:tc>
        <w:tc>
          <w:tcPr>
            <w:tcW w:w="4317" w:type="dxa"/>
          </w:tcPr>
          <w:p w14:paraId="1056F7CF" w14:textId="615BFF8C" w:rsidR="004505C3" w:rsidRPr="00BD0BF0" w:rsidRDefault="0036330B" w:rsidP="004505C3">
            <w:pPr>
              <w:rPr>
                <w:rFonts w:cstheme="minorHAnsi"/>
              </w:rPr>
            </w:pPr>
            <w:r w:rsidRPr="00BD0BF0">
              <w:rPr>
                <w:rFonts w:cstheme="minorHAnsi"/>
              </w:rPr>
              <w:t>28</w:t>
            </w:r>
            <w:r w:rsidR="004505C3" w:rsidRPr="00BD0BF0">
              <w:rPr>
                <w:rFonts w:cstheme="minorHAnsi"/>
              </w:rPr>
              <w:t>-4</w:t>
            </w:r>
            <w:r w:rsidRPr="00BD0BF0">
              <w:rPr>
                <w:rFonts w:cstheme="minorHAnsi"/>
              </w:rPr>
              <w:t>4</w:t>
            </w:r>
            <w:r w:rsidR="004505C3" w:rsidRPr="00BD0BF0">
              <w:rPr>
                <w:rFonts w:cstheme="minorHAnsi"/>
              </w:rPr>
              <w:t xml:space="preserve">% </w:t>
            </w:r>
            <w:r w:rsidR="004C07A7" w:rsidRPr="00BD0BF0">
              <w:rPr>
                <w:rFonts w:cstheme="minorHAnsi"/>
              </w:rPr>
              <w:t>blank (</w:t>
            </w:r>
            <w:r w:rsidR="00951AB2" w:rsidRPr="00BD0BF0">
              <w:rPr>
                <w:rFonts w:cstheme="minorHAnsi"/>
              </w:rPr>
              <w:t xml:space="preserve">of </w:t>
            </w:r>
            <w:r w:rsidR="004C07A7" w:rsidRPr="00BD0BF0">
              <w:rPr>
                <w:rFonts w:cstheme="minorHAnsi"/>
              </w:rPr>
              <w:t>206 respondents)</w:t>
            </w:r>
          </w:p>
          <w:p w14:paraId="32B2FADB" w14:textId="1F9ECD03" w:rsidR="004505C3" w:rsidRPr="00BD0BF0" w:rsidRDefault="004505C3" w:rsidP="004505C3">
            <w:pPr>
              <w:rPr>
                <w:rFonts w:cstheme="minorHAnsi"/>
              </w:rPr>
            </w:pPr>
            <w:r w:rsidRPr="00BD0BF0">
              <w:rPr>
                <w:rFonts w:cstheme="minorHAnsi"/>
              </w:rPr>
              <w:t>Several responses unknown or no info</w:t>
            </w:r>
          </w:p>
          <w:p w14:paraId="33865082" w14:textId="2A2BAC9B" w:rsidR="004505C3" w:rsidRDefault="004505C3" w:rsidP="004505C3">
            <w:pPr>
              <w:rPr>
                <w:rFonts w:cstheme="minorHAnsi"/>
              </w:rPr>
            </w:pPr>
            <w:r w:rsidRPr="00BD0BF0">
              <w:rPr>
                <w:rFonts w:cstheme="minorHAnsi"/>
              </w:rPr>
              <w:t xml:space="preserve">Numbers ranged from a just a few to </w:t>
            </w:r>
            <w:r w:rsidR="00F03C2C" w:rsidRPr="00BD0BF0">
              <w:rPr>
                <w:rFonts w:cstheme="minorHAnsi"/>
              </w:rPr>
              <w:t>6,</w:t>
            </w:r>
            <w:r w:rsidRPr="00BD0BF0">
              <w:rPr>
                <w:rFonts w:cstheme="minorHAnsi"/>
              </w:rPr>
              <w:t>000</w:t>
            </w:r>
          </w:p>
        </w:tc>
      </w:tr>
      <w:tr w:rsidR="004505C3" w14:paraId="413EC9A5" w14:textId="77777777" w:rsidTr="004505C3">
        <w:tc>
          <w:tcPr>
            <w:tcW w:w="3055" w:type="dxa"/>
          </w:tcPr>
          <w:p w14:paraId="7A827845" w14:textId="16CA088A" w:rsidR="004505C3" w:rsidRDefault="004505C3" w:rsidP="004505C3">
            <w:pPr>
              <w:rPr>
                <w:rFonts w:cstheme="minorHAnsi"/>
              </w:rPr>
            </w:pPr>
            <w:r>
              <w:rPr>
                <w:rFonts w:cstheme="minorHAnsi"/>
              </w:rPr>
              <w:t>HER2 Colon and Rectum</w:t>
            </w:r>
          </w:p>
        </w:tc>
        <w:tc>
          <w:tcPr>
            <w:tcW w:w="5578" w:type="dxa"/>
          </w:tcPr>
          <w:p w14:paraId="7A4CF722" w14:textId="42F20C69" w:rsidR="004505C3" w:rsidRDefault="004505C3" w:rsidP="004505C3">
            <w:pPr>
              <w:rPr>
                <w:rFonts w:cstheme="minorHAnsi"/>
              </w:rPr>
            </w:pPr>
            <w:r>
              <w:rPr>
                <w:rFonts w:cstheme="minorHAnsi"/>
              </w:rPr>
              <w:t>How many of those colon and rectum cancer cases in the last 6 months had a HER2</w:t>
            </w:r>
          </w:p>
        </w:tc>
        <w:tc>
          <w:tcPr>
            <w:tcW w:w="4317" w:type="dxa"/>
          </w:tcPr>
          <w:p w14:paraId="76B77B4D" w14:textId="7CEDDBB2" w:rsidR="004505C3" w:rsidRPr="00BD0BF0" w:rsidRDefault="0036330B" w:rsidP="004505C3">
            <w:pPr>
              <w:rPr>
                <w:rFonts w:cstheme="minorHAnsi"/>
              </w:rPr>
            </w:pPr>
            <w:r w:rsidRPr="00BD0BF0">
              <w:rPr>
                <w:rFonts w:cstheme="minorHAnsi"/>
              </w:rPr>
              <w:t>41</w:t>
            </w:r>
            <w:r w:rsidR="004505C3" w:rsidRPr="00BD0BF0">
              <w:rPr>
                <w:rFonts w:cstheme="minorHAnsi"/>
              </w:rPr>
              <w:t>-</w:t>
            </w:r>
            <w:r w:rsidRPr="00BD0BF0">
              <w:rPr>
                <w:rFonts w:cstheme="minorHAnsi"/>
              </w:rPr>
              <w:t>66</w:t>
            </w:r>
            <w:r w:rsidR="004505C3" w:rsidRPr="00BD0BF0">
              <w:rPr>
                <w:rFonts w:cstheme="minorHAnsi"/>
              </w:rPr>
              <w:t xml:space="preserve">% </w:t>
            </w:r>
            <w:r w:rsidR="004C07A7" w:rsidRPr="00BD0BF0">
              <w:rPr>
                <w:rFonts w:cstheme="minorHAnsi"/>
              </w:rPr>
              <w:t>blank (</w:t>
            </w:r>
            <w:r w:rsidR="00951AB2" w:rsidRPr="00BD0BF0">
              <w:rPr>
                <w:rFonts w:cstheme="minorHAnsi"/>
              </w:rPr>
              <w:t>of</w:t>
            </w:r>
            <w:r w:rsidR="00CE7F99" w:rsidRPr="00BD0BF0">
              <w:rPr>
                <w:rFonts w:cstheme="minorHAnsi"/>
              </w:rPr>
              <w:t xml:space="preserve"> </w:t>
            </w:r>
            <w:r w:rsidR="004C07A7" w:rsidRPr="00BD0BF0">
              <w:rPr>
                <w:rFonts w:cstheme="minorHAnsi"/>
              </w:rPr>
              <w:t>206 respondents)</w:t>
            </w:r>
          </w:p>
          <w:p w14:paraId="3FC74A74" w14:textId="5287EC24" w:rsidR="004505C3" w:rsidRPr="00BD0BF0" w:rsidRDefault="006D4FD3" w:rsidP="004505C3">
            <w:pPr>
              <w:rPr>
                <w:rFonts w:cstheme="minorHAnsi"/>
              </w:rPr>
            </w:pPr>
            <w:r w:rsidRPr="00BD0BF0">
              <w:rPr>
                <w:rFonts w:cstheme="minorHAnsi"/>
              </w:rPr>
              <w:t>Several responses unknown,</w:t>
            </w:r>
            <w:r w:rsidR="0036330B" w:rsidRPr="00BD0BF0">
              <w:rPr>
                <w:rFonts w:cstheme="minorHAnsi"/>
              </w:rPr>
              <w:t xml:space="preserve"> </w:t>
            </w:r>
            <w:r w:rsidRPr="00BD0BF0">
              <w:rPr>
                <w:rFonts w:cstheme="minorHAnsi"/>
              </w:rPr>
              <w:t>no info, NA</w:t>
            </w:r>
          </w:p>
          <w:p w14:paraId="75B1CE28" w14:textId="74C3375B" w:rsidR="006D4FD3" w:rsidRDefault="006D4FD3" w:rsidP="004505C3">
            <w:pPr>
              <w:rPr>
                <w:rFonts w:cstheme="minorHAnsi"/>
              </w:rPr>
            </w:pPr>
            <w:r w:rsidRPr="00BD0BF0">
              <w:rPr>
                <w:rFonts w:cstheme="minorHAnsi"/>
              </w:rPr>
              <w:t>Several answers had just a few, to other responses of majority, some, few</w:t>
            </w:r>
            <w:r w:rsidR="00F03C2C" w:rsidRPr="00BD0BF0">
              <w:rPr>
                <w:rFonts w:cstheme="minorHAnsi"/>
              </w:rPr>
              <w:t>; range 0 to 300 when stated)</w:t>
            </w:r>
          </w:p>
        </w:tc>
      </w:tr>
      <w:tr w:rsidR="006D4FD3" w14:paraId="7C7514A1" w14:textId="77777777" w:rsidTr="004505C3">
        <w:tc>
          <w:tcPr>
            <w:tcW w:w="3055" w:type="dxa"/>
          </w:tcPr>
          <w:p w14:paraId="43B0B27C" w14:textId="20D51313" w:rsidR="006D4FD3" w:rsidRDefault="006D4FD3" w:rsidP="004505C3">
            <w:pPr>
              <w:rPr>
                <w:rFonts w:cstheme="minorHAnsi"/>
              </w:rPr>
            </w:pPr>
            <w:r>
              <w:rPr>
                <w:rFonts w:cstheme="minorHAnsi"/>
              </w:rPr>
              <w:t>HER2 Colon and Rectum</w:t>
            </w:r>
          </w:p>
        </w:tc>
        <w:tc>
          <w:tcPr>
            <w:tcW w:w="5578" w:type="dxa"/>
          </w:tcPr>
          <w:p w14:paraId="6CBC1F7A" w14:textId="1DB608A2" w:rsidR="006D4FD3" w:rsidRDefault="00BD0BF0" w:rsidP="004505C3">
            <w:pPr>
              <w:rPr>
                <w:rFonts w:cstheme="minorHAnsi"/>
              </w:rPr>
            </w:pPr>
            <w:r>
              <w:rPr>
                <w:rFonts w:cstheme="minorHAnsi"/>
              </w:rPr>
              <w:t>Any comments regarding HER2 for colon and rectum</w:t>
            </w:r>
          </w:p>
        </w:tc>
        <w:tc>
          <w:tcPr>
            <w:tcW w:w="4317" w:type="dxa"/>
          </w:tcPr>
          <w:p w14:paraId="27A7F738" w14:textId="437B09D4" w:rsidR="0023394B" w:rsidRDefault="006D4FD3" w:rsidP="004505C3">
            <w:pPr>
              <w:rPr>
                <w:rFonts w:cstheme="minorHAnsi"/>
              </w:rPr>
            </w:pPr>
            <w:r>
              <w:rPr>
                <w:rFonts w:cstheme="minorHAnsi"/>
              </w:rPr>
              <w:t xml:space="preserve">Results sparse, not obvious if HER2 is truly available; maybe at large hospitals only or possibly for certain stages. Based on a brief review, it looks like this test is mostly for patients with advanced </w:t>
            </w:r>
            <w:r w:rsidR="00F03C2C">
              <w:rPr>
                <w:rFonts w:cstheme="minorHAnsi"/>
              </w:rPr>
              <w:t>colorectal cancer</w:t>
            </w:r>
            <w:r w:rsidR="0023394B">
              <w:rPr>
                <w:rFonts w:cstheme="minorHAnsi"/>
              </w:rPr>
              <w:t xml:space="preserve"> (CRC).</w:t>
            </w:r>
          </w:p>
          <w:p w14:paraId="4FB1483B" w14:textId="6234E14E" w:rsidR="006D4FD3" w:rsidRDefault="006D4FD3" w:rsidP="004505C3">
            <w:pPr>
              <w:rPr>
                <w:rFonts w:cstheme="minorHAnsi"/>
              </w:rPr>
            </w:pPr>
            <w:r>
              <w:rPr>
                <w:rFonts w:cstheme="minorHAnsi"/>
              </w:rPr>
              <w:t>Used to determine what the appropriate chemotherapy would be used</w:t>
            </w:r>
          </w:p>
          <w:p w14:paraId="081082C2" w14:textId="25A357A1" w:rsidR="006D4FD3" w:rsidRDefault="006D4FD3" w:rsidP="004505C3">
            <w:pPr>
              <w:rPr>
                <w:rFonts w:cstheme="minorHAnsi"/>
              </w:rPr>
            </w:pPr>
            <w:r>
              <w:rPr>
                <w:rFonts w:cstheme="minorHAnsi"/>
              </w:rPr>
              <w:lastRenderedPageBreak/>
              <w:t>Low stage CRC cases that are not receiving chemotherapy would probably not have a HER2 test</w:t>
            </w:r>
          </w:p>
        </w:tc>
      </w:tr>
      <w:tr w:rsidR="006D4FD3" w14:paraId="20653303" w14:textId="77777777" w:rsidTr="004505C3">
        <w:tc>
          <w:tcPr>
            <w:tcW w:w="3055" w:type="dxa"/>
          </w:tcPr>
          <w:p w14:paraId="786059AB" w14:textId="44AAAB9F" w:rsidR="006D4FD3" w:rsidRDefault="006D4FD3" w:rsidP="004505C3">
            <w:pPr>
              <w:rPr>
                <w:rFonts w:cstheme="minorHAnsi"/>
              </w:rPr>
            </w:pPr>
            <w:r>
              <w:rPr>
                <w:rFonts w:cstheme="minorHAnsi"/>
              </w:rPr>
              <w:lastRenderedPageBreak/>
              <w:t>PD</w:t>
            </w:r>
            <w:r w:rsidR="0023394B">
              <w:rPr>
                <w:rFonts w:cstheme="minorHAnsi"/>
              </w:rPr>
              <w:t>-</w:t>
            </w:r>
            <w:r>
              <w:rPr>
                <w:rFonts w:cstheme="minorHAnsi"/>
              </w:rPr>
              <w:t>L1 Lung</w:t>
            </w:r>
          </w:p>
        </w:tc>
        <w:tc>
          <w:tcPr>
            <w:tcW w:w="5578" w:type="dxa"/>
          </w:tcPr>
          <w:p w14:paraId="235CE2AB" w14:textId="53460D99" w:rsidR="006D4FD3" w:rsidRDefault="006D4FD3" w:rsidP="004505C3">
            <w:pPr>
              <w:rPr>
                <w:rFonts w:cstheme="minorHAnsi"/>
              </w:rPr>
            </w:pPr>
            <w:r>
              <w:rPr>
                <w:rFonts w:cstheme="minorHAnsi"/>
              </w:rPr>
              <w:t>How many cases of lung cancer in the last 6 months</w:t>
            </w:r>
          </w:p>
        </w:tc>
        <w:tc>
          <w:tcPr>
            <w:tcW w:w="4317" w:type="dxa"/>
          </w:tcPr>
          <w:p w14:paraId="78DDD20B" w14:textId="21B45EA1" w:rsidR="00EC33DD" w:rsidRPr="00BD0BF0" w:rsidRDefault="00CE7F99" w:rsidP="004505C3">
            <w:pPr>
              <w:rPr>
                <w:rFonts w:cstheme="minorHAnsi"/>
              </w:rPr>
            </w:pPr>
            <w:r w:rsidRPr="00BD0BF0">
              <w:rPr>
                <w:rFonts w:cstheme="minorHAnsi"/>
              </w:rPr>
              <w:t>28</w:t>
            </w:r>
            <w:r w:rsidR="00EC33DD" w:rsidRPr="00BD0BF0">
              <w:rPr>
                <w:rFonts w:cstheme="minorHAnsi"/>
              </w:rPr>
              <w:t xml:space="preserve">-46% </w:t>
            </w:r>
            <w:r w:rsidR="00807C1C" w:rsidRPr="00BD0BF0">
              <w:rPr>
                <w:rFonts w:cstheme="minorHAnsi"/>
              </w:rPr>
              <w:t>b</w:t>
            </w:r>
            <w:r w:rsidR="00EC33DD" w:rsidRPr="00BD0BF0">
              <w:rPr>
                <w:rFonts w:cstheme="minorHAnsi"/>
              </w:rPr>
              <w:t>lank</w:t>
            </w:r>
            <w:r w:rsidR="005B227D" w:rsidRPr="00BD0BF0">
              <w:rPr>
                <w:rFonts w:cstheme="minorHAnsi"/>
              </w:rPr>
              <w:t xml:space="preserve"> (</w:t>
            </w:r>
            <w:r w:rsidRPr="00BD0BF0">
              <w:rPr>
                <w:rFonts w:cstheme="minorHAnsi"/>
              </w:rPr>
              <w:t xml:space="preserve">of </w:t>
            </w:r>
            <w:r w:rsidR="005B227D" w:rsidRPr="00BD0BF0">
              <w:rPr>
                <w:rFonts w:cstheme="minorHAnsi"/>
              </w:rPr>
              <w:t>205 respondents)</w:t>
            </w:r>
          </w:p>
          <w:p w14:paraId="0E4E9107" w14:textId="77777777" w:rsidR="00EC33DD" w:rsidRPr="00BD0BF0" w:rsidRDefault="00EC33DD" w:rsidP="004505C3">
            <w:pPr>
              <w:rPr>
                <w:rFonts w:cstheme="minorHAnsi"/>
              </w:rPr>
            </w:pPr>
            <w:r w:rsidRPr="00BD0BF0">
              <w:rPr>
                <w:rFonts w:cstheme="minorHAnsi"/>
              </w:rPr>
              <w:t>Several responses unknown, no info</w:t>
            </w:r>
          </w:p>
          <w:p w14:paraId="3D70832D" w14:textId="24B2D6F2" w:rsidR="00EC33DD" w:rsidRDefault="00EC33DD" w:rsidP="004505C3">
            <w:pPr>
              <w:rPr>
                <w:rFonts w:cstheme="minorHAnsi"/>
              </w:rPr>
            </w:pPr>
            <w:r w:rsidRPr="00BD0BF0">
              <w:rPr>
                <w:rFonts w:cstheme="minorHAnsi"/>
              </w:rPr>
              <w:t>Range</w:t>
            </w:r>
            <w:r w:rsidR="00F60DB2" w:rsidRPr="00BD0BF0">
              <w:rPr>
                <w:rFonts w:cstheme="minorHAnsi"/>
              </w:rPr>
              <w:t>d</w:t>
            </w:r>
            <w:r w:rsidRPr="00BD0BF0">
              <w:rPr>
                <w:rFonts w:cstheme="minorHAnsi"/>
              </w:rPr>
              <w:t xml:space="preserve"> from </w:t>
            </w:r>
            <w:r w:rsidR="00F60DB2" w:rsidRPr="00BD0BF0">
              <w:rPr>
                <w:rFonts w:cstheme="minorHAnsi"/>
              </w:rPr>
              <w:t>0</w:t>
            </w:r>
            <w:r w:rsidRPr="00BD0BF0">
              <w:rPr>
                <w:rFonts w:cstheme="minorHAnsi"/>
              </w:rPr>
              <w:t xml:space="preserve"> cases to 1</w:t>
            </w:r>
            <w:r w:rsidR="00517735" w:rsidRPr="00BD0BF0">
              <w:rPr>
                <w:rFonts w:cstheme="minorHAnsi"/>
              </w:rPr>
              <w:t>729</w:t>
            </w:r>
          </w:p>
        </w:tc>
      </w:tr>
      <w:tr w:rsidR="006D4FD3" w14:paraId="65106EC6" w14:textId="77777777" w:rsidTr="004505C3">
        <w:tc>
          <w:tcPr>
            <w:tcW w:w="3055" w:type="dxa"/>
          </w:tcPr>
          <w:p w14:paraId="279B6644" w14:textId="5B5F0BD4" w:rsidR="006D4FD3" w:rsidRDefault="00EC33DD" w:rsidP="004505C3">
            <w:pPr>
              <w:rPr>
                <w:rFonts w:cstheme="minorHAnsi"/>
              </w:rPr>
            </w:pPr>
            <w:r>
              <w:rPr>
                <w:rFonts w:cstheme="minorHAnsi"/>
              </w:rPr>
              <w:t>PD</w:t>
            </w:r>
            <w:r w:rsidR="0023394B">
              <w:rPr>
                <w:rFonts w:cstheme="minorHAnsi"/>
              </w:rPr>
              <w:t>-</w:t>
            </w:r>
            <w:r>
              <w:rPr>
                <w:rFonts w:cstheme="minorHAnsi"/>
              </w:rPr>
              <w:t>L1 Lung</w:t>
            </w:r>
          </w:p>
        </w:tc>
        <w:tc>
          <w:tcPr>
            <w:tcW w:w="5578" w:type="dxa"/>
          </w:tcPr>
          <w:p w14:paraId="0FAEFBEC" w14:textId="32FEE76B" w:rsidR="006D4FD3" w:rsidRDefault="006D4FD3" w:rsidP="006D4FD3">
            <w:pPr>
              <w:rPr>
                <w:rFonts w:cstheme="minorHAnsi"/>
              </w:rPr>
            </w:pPr>
            <w:r w:rsidRPr="006D4FD3">
              <w:rPr>
                <w:rFonts w:cstheme="minorHAnsi"/>
              </w:rPr>
              <w:t>How many of those lung cancer cases in the last 6 months had PD-L1 IHC status or</w:t>
            </w:r>
            <w:r>
              <w:rPr>
                <w:rFonts w:cstheme="minorHAnsi"/>
              </w:rPr>
              <w:t xml:space="preserve"> </w:t>
            </w:r>
            <w:r w:rsidRPr="006D4FD3">
              <w:rPr>
                <w:rFonts w:cstheme="minorHAnsi"/>
              </w:rPr>
              <w:t>interpretation (positive, negative, or cannot be determined/indeterminate)</w:t>
            </w:r>
            <w:r>
              <w:rPr>
                <w:rFonts w:cstheme="minorHAnsi"/>
              </w:rPr>
              <w:t xml:space="preserve"> </w:t>
            </w:r>
            <w:r w:rsidRPr="006D4FD3">
              <w:rPr>
                <w:rFonts w:cstheme="minorHAnsi"/>
              </w:rPr>
              <w:t>mentioned?</w:t>
            </w:r>
          </w:p>
        </w:tc>
        <w:tc>
          <w:tcPr>
            <w:tcW w:w="4317" w:type="dxa"/>
          </w:tcPr>
          <w:p w14:paraId="26B52018" w14:textId="4824B361" w:rsidR="00EC33DD" w:rsidRPr="00BD0BF0" w:rsidRDefault="00CE7F99" w:rsidP="004505C3">
            <w:pPr>
              <w:rPr>
                <w:rFonts w:cstheme="minorHAnsi"/>
              </w:rPr>
            </w:pPr>
            <w:r w:rsidRPr="00BD0BF0">
              <w:rPr>
                <w:rFonts w:cstheme="minorHAnsi"/>
              </w:rPr>
              <w:t>39</w:t>
            </w:r>
            <w:r w:rsidR="00EC33DD" w:rsidRPr="00BD0BF0">
              <w:rPr>
                <w:rFonts w:cstheme="minorHAnsi"/>
              </w:rPr>
              <w:t>-</w:t>
            </w:r>
            <w:r w:rsidRPr="00BD0BF0">
              <w:rPr>
                <w:rFonts w:cstheme="minorHAnsi"/>
              </w:rPr>
              <w:t>59</w:t>
            </w:r>
            <w:r w:rsidR="00EC33DD" w:rsidRPr="00BD0BF0">
              <w:rPr>
                <w:rFonts w:cstheme="minorHAnsi"/>
              </w:rPr>
              <w:t>% blank</w:t>
            </w:r>
            <w:r w:rsidR="005B227D" w:rsidRPr="00BD0BF0">
              <w:rPr>
                <w:rFonts w:cstheme="minorHAnsi"/>
              </w:rPr>
              <w:t xml:space="preserve"> (</w:t>
            </w:r>
            <w:r w:rsidRPr="00BD0BF0">
              <w:rPr>
                <w:rFonts w:cstheme="minorHAnsi"/>
              </w:rPr>
              <w:t xml:space="preserve">of </w:t>
            </w:r>
            <w:r w:rsidR="005B227D" w:rsidRPr="00BD0BF0">
              <w:rPr>
                <w:rFonts w:cstheme="minorHAnsi"/>
              </w:rPr>
              <w:t>205 respondents)</w:t>
            </w:r>
          </w:p>
          <w:p w14:paraId="0845BC77" w14:textId="77777777" w:rsidR="00EC33DD" w:rsidRPr="00BD0BF0" w:rsidRDefault="00EC33DD" w:rsidP="004505C3">
            <w:pPr>
              <w:rPr>
                <w:rFonts w:cstheme="minorHAnsi"/>
              </w:rPr>
            </w:pPr>
            <w:r w:rsidRPr="00BD0BF0">
              <w:rPr>
                <w:rFonts w:cstheme="minorHAnsi"/>
              </w:rPr>
              <w:t>Several responses unknown, not sure</w:t>
            </w:r>
          </w:p>
          <w:p w14:paraId="47034F92" w14:textId="0E42437B" w:rsidR="00EC33DD" w:rsidRDefault="00EC33DD" w:rsidP="004505C3">
            <w:pPr>
              <w:rPr>
                <w:rFonts w:cstheme="minorHAnsi"/>
              </w:rPr>
            </w:pPr>
            <w:r w:rsidRPr="00BD0BF0">
              <w:rPr>
                <w:rFonts w:cstheme="minorHAnsi"/>
              </w:rPr>
              <w:t>Some answers almost all, majority, actual numbers</w:t>
            </w:r>
          </w:p>
        </w:tc>
      </w:tr>
      <w:tr w:rsidR="006D4FD3" w14:paraId="69308F64" w14:textId="77777777" w:rsidTr="004505C3">
        <w:tc>
          <w:tcPr>
            <w:tcW w:w="3055" w:type="dxa"/>
          </w:tcPr>
          <w:p w14:paraId="4182A5A6" w14:textId="039E1316" w:rsidR="006D4FD3" w:rsidRDefault="00EC33DD" w:rsidP="004505C3">
            <w:pPr>
              <w:rPr>
                <w:rFonts w:cstheme="minorHAnsi"/>
              </w:rPr>
            </w:pPr>
            <w:r>
              <w:rPr>
                <w:rFonts w:cstheme="minorHAnsi"/>
              </w:rPr>
              <w:t>PD</w:t>
            </w:r>
            <w:r w:rsidR="00CE7F99">
              <w:rPr>
                <w:rFonts w:cstheme="minorHAnsi"/>
              </w:rPr>
              <w:t>-</w:t>
            </w:r>
            <w:r>
              <w:rPr>
                <w:rFonts w:cstheme="minorHAnsi"/>
              </w:rPr>
              <w:t>L1 Lung</w:t>
            </w:r>
          </w:p>
        </w:tc>
        <w:tc>
          <w:tcPr>
            <w:tcW w:w="5578" w:type="dxa"/>
          </w:tcPr>
          <w:p w14:paraId="4C19A766" w14:textId="06ADEDFA" w:rsidR="006D4FD3" w:rsidRPr="006D4FD3" w:rsidRDefault="006D4FD3" w:rsidP="006D4FD3">
            <w:pPr>
              <w:rPr>
                <w:rFonts w:cstheme="minorHAnsi"/>
              </w:rPr>
            </w:pPr>
            <w:r w:rsidRPr="006D4FD3">
              <w:rPr>
                <w:rFonts w:cstheme="minorHAnsi"/>
              </w:rPr>
              <w:t>How many of those lung cancer cases in the last 6 months had PD-L1 IHC percentage</w:t>
            </w:r>
            <w:r>
              <w:rPr>
                <w:rFonts w:cstheme="minorHAnsi"/>
              </w:rPr>
              <w:t xml:space="preserve"> </w:t>
            </w:r>
            <w:r w:rsidRPr="006D4FD3">
              <w:rPr>
                <w:rFonts w:cstheme="minorHAnsi"/>
              </w:rPr>
              <w:t>of tumor cells with staining (TPS) mentioned?</w:t>
            </w:r>
          </w:p>
        </w:tc>
        <w:tc>
          <w:tcPr>
            <w:tcW w:w="4317" w:type="dxa"/>
          </w:tcPr>
          <w:p w14:paraId="32B5B14E" w14:textId="515E33E6" w:rsidR="00EC33DD" w:rsidRPr="00BD0BF0" w:rsidRDefault="00517735" w:rsidP="004505C3">
            <w:pPr>
              <w:rPr>
                <w:rFonts w:cstheme="minorHAnsi"/>
              </w:rPr>
            </w:pPr>
            <w:r w:rsidRPr="00BD0BF0">
              <w:rPr>
                <w:rFonts w:cstheme="minorHAnsi"/>
              </w:rPr>
              <w:t>44</w:t>
            </w:r>
            <w:r w:rsidR="00EC33DD" w:rsidRPr="00BD0BF0">
              <w:rPr>
                <w:rFonts w:cstheme="minorHAnsi"/>
              </w:rPr>
              <w:t>-6</w:t>
            </w:r>
            <w:r w:rsidRPr="00BD0BF0">
              <w:rPr>
                <w:rFonts w:cstheme="minorHAnsi"/>
              </w:rPr>
              <w:t>3</w:t>
            </w:r>
            <w:r w:rsidR="00EC33DD" w:rsidRPr="00BD0BF0">
              <w:rPr>
                <w:rFonts w:cstheme="minorHAnsi"/>
              </w:rPr>
              <w:t xml:space="preserve">% blank </w:t>
            </w:r>
            <w:r w:rsidR="005B227D" w:rsidRPr="00BD0BF0">
              <w:rPr>
                <w:rFonts w:cstheme="minorHAnsi"/>
              </w:rPr>
              <w:t xml:space="preserve"> (</w:t>
            </w:r>
            <w:r w:rsidR="00CE7F99" w:rsidRPr="00BD0BF0">
              <w:rPr>
                <w:rFonts w:cstheme="minorHAnsi"/>
              </w:rPr>
              <w:t xml:space="preserve">of </w:t>
            </w:r>
            <w:r w:rsidR="005B227D" w:rsidRPr="00BD0BF0">
              <w:rPr>
                <w:rFonts w:cstheme="minorHAnsi"/>
              </w:rPr>
              <w:t>205 respondents)</w:t>
            </w:r>
          </w:p>
          <w:p w14:paraId="0F37C295" w14:textId="7E201EA7" w:rsidR="00EC33DD" w:rsidRDefault="00807C1C" w:rsidP="005B227D">
            <w:pPr>
              <w:rPr>
                <w:rFonts w:cstheme="minorHAnsi"/>
              </w:rPr>
            </w:pPr>
            <w:r w:rsidRPr="00BD0BF0">
              <w:rPr>
                <w:rFonts w:cstheme="minorHAnsi"/>
              </w:rPr>
              <w:t xml:space="preserve">Variation of responses stating </w:t>
            </w:r>
            <w:r w:rsidR="00C0521A" w:rsidRPr="00BD0BF0">
              <w:rPr>
                <w:rFonts w:cstheme="minorHAnsi"/>
              </w:rPr>
              <w:t>un</w:t>
            </w:r>
            <w:r w:rsidRPr="00BD0BF0">
              <w:rPr>
                <w:rFonts w:cstheme="minorHAnsi"/>
              </w:rPr>
              <w:t>known</w:t>
            </w:r>
          </w:p>
        </w:tc>
      </w:tr>
      <w:tr w:rsidR="006D4FD3" w14:paraId="4D9A46E5" w14:textId="77777777" w:rsidTr="004505C3">
        <w:tc>
          <w:tcPr>
            <w:tcW w:w="3055" w:type="dxa"/>
          </w:tcPr>
          <w:p w14:paraId="6408D221" w14:textId="773D873A" w:rsidR="006D4FD3" w:rsidRDefault="00EC33DD" w:rsidP="004505C3">
            <w:pPr>
              <w:rPr>
                <w:rFonts w:cstheme="minorHAnsi"/>
              </w:rPr>
            </w:pPr>
            <w:r>
              <w:rPr>
                <w:rFonts w:cstheme="minorHAnsi"/>
              </w:rPr>
              <w:t>PD</w:t>
            </w:r>
            <w:r w:rsidR="00CE7F99">
              <w:rPr>
                <w:rFonts w:cstheme="minorHAnsi"/>
              </w:rPr>
              <w:t>-</w:t>
            </w:r>
            <w:r>
              <w:rPr>
                <w:rFonts w:cstheme="minorHAnsi"/>
              </w:rPr>
              <w:t>L1 Lung</w:t>
            </w:r>
          </w:p>
        </w:tc>
        <w:tc>
          <w:tcPr>
            <w:tcW w:w="5578" w:type="dxa"/>
          </w:tcPr>
          <w:p w14:paraId="41722483" w14:textId="2D7A7A0B" w:rsidR="006D4FD3" w:rsidRPr="006D4FD3" w:rsidRDefault="006D4FD3" w:rsidP="006D4FD3">
            <w:pPr>
              <w:rPr>
                <w:rFonts w:cstheme="minorHAnsi"/>
              </w:rPr>
            </w:pPr>
            <w:r w:rsidRPr="006D4FD3">
              <w:rPr>
                <w:rFonts w:cstheme="minorHAnsi"/>
              </w:rPr>
              <w:t>How many of those lung cancer cases in the last 6 months had PD-L1 IHC combined</w:t>
            </w:r>
            <w:r>
              <w:rPr>
                <w:rFonts w:cstheme="minorHAnsi"/>
              </w:rPr>
              <w:t xml:space="preserve"> </w:t>
            </w:r>
            <w:r w:rsidRPr="006D4FD3">
              <w:rPr>
                <w:rFonts w:cstheme="minorHAnsi"/>
              </w:rPr>
              <w:t>number of tumor and immune cells with staining per 100 tumor cells (CPS)</w:t>
            </w:r>
            <w:r>
              <w:rPr>
                <w:rFonts w:cstheme="minorHAnsi"/>
              </w:rPr>
              <w:t xml:space="preserve"> </w:t>
            </w:r>
            <w:r w:rsidRPr="006D4FD3">
              <w:rPr>
                <w:rFonts w:cstheme="minorHAnsi"/>
              </w:rPr>
              <w:t>mentioned?</w:t>
            </w:r>
          </w:p>
        </w:tc>
        <w:tc>
          <w:tcPr>
            <w:tcW w:w="4317" w:type="dxa"/>
          </w:tcPr>
          <w:p w14:paraId="6FEEF793" w14:textId="3144DD96" w:rsidR="00EC33DD" w:rsidRPr="00BD0BF0" w:rsidRDefault="005B227D" w:rsidP="004505C3">
            <w:pPr>
              <w:rPr>
                <w:rFonts w:cstheme="minorHAnsi"/>
              </w:rPr>
            </w:pPr>
            <w:r w:rsidRPr="00BD0BF0">
              <w:rPr>
                <w:rFonts w:cstheme="minorHAnsi"/>
              </w:rPr>
              <w:t>50-6</w:t>
            </w:r>
            <w:r w:rsidR="00517735" w:rsidRPr="00BD0BF0">
              <w:rPr>
                <w:rFonts w:cstheme="minorHAnsi"/>
              </w:rPr>
              <w:t>8</w:t>
            </w:r>
            <w:r w:rsidRPr="00BD0BF0">
              <w:rPr>
                <w:rFonts w:cstheme="minorHAnsi"/>
              </w:rPr>
              <w:t>% blank (</w:t>
            </w:r>
            <w:r w:rsidR="00CE7F99" w:rsidRPr="00BD0BF0">
              <w:rPr>
                <w:rFonts w:cstheme="minorHAnsi"/>
              </w:rPr>
              <w:t xml:space="preserve">of </w:t>
            </w:r>
            <w:r w:rsidRPr="00BD0BF0">
              <w:rPr>
                <w:rFonts w:cstheme="minorHAnsi"/>
              </w:rPr>
              <w:t>205 respondents)</w:t>
            </w:r>
          </w:p>
          <w:p w14:paraId="52EF9E57" w14:textId="1D1AA924" w:rsidR="00807C1C" w:rsidRDefault="00807C1C">
            <w:pPr>
              <w:rPr>
                <w:rFonts w:cstheme="minorHAnsi"/>
              </w:rPr>
            </w:pPr>
            <w:r w:rsidRPr="00BD0BF0">
              <w:rPr>
                <w:rFonts w:cstheme="minorHAnsi"/>
              </w:rPr>
              <w:t xml:space="preserve">Variation of responses stating </w:t>
            </w:r>
            <w:r w:rsidR="00C0521A" w:rsidRPr="00BD0BF0">
              <w:rPr>
                <w:rFonts w:cstheme="minorHAnsi"/>
              </w:rPr>
              <w:t>un</w:t>
            </w:r>
            <w:r w:rsidRPr="00BD0BF0">
              <w:rPr>
                <w:rFonts w:cstheme="minorHAnsi"/>
              </w:rPr>
              <w:t xml:space="preserve">known </w:t>
            </w:r>
          </w:p>
        </w:tc>
      </w:tr>
      <w:tr w:rsidR="006D4FD3" w14:paraId="40AD8C3F" w14:textId="77777777" w:rsidTr="004505C3">
        <w:tc>
          <w:tcPr>
            <w:tcW w:w="3055" w:type="dxa"/>
          </w:tcPr>
          <w:p w14:paraId="6D4D58F1" w14:textId="10C76CAB" w:rsidR="006D4FD3" w:rsidRDefault="00EC33DD" w:rsidP="004505C3">
            <w:pPr>
              <w:rPr>
                <w:rFonts w:cstheme="minorHAnsi"/>
              </w:rPr>
            </w:pPr>
            <w:r>
              <w:rPr>
                <w:rFonts w:cstheme="minorHAnsi"/>
              </w:rPr>
              <w:t>PD</w:t>
            </w:r>
            <w:r w:rsidR="00CE7F99">
              <w:rPr>
                <w:rFonts w:cstheme="minorHAnsi"/>
              </w:rPr>
              <w:t>-</w:t>
            </w:r>
            <w:r>
              <w:rPr>
                <w:rFonts w:cstheme="minorHAnsi"/>
              </w:rPr>
              <w:t>L1 Lung</w:t>
            </w:r>
          </w:p>
        </w:tc>
        <w:tc>
          <w:tcPr>
            <w:tcW w:w="5578" w:type="dxa"/>
          </w:tcPr>
          <w:p w14:paraId="4B5A1467" w14:textId="43B69D1C" w:rsidR="006D4FD3" w:rsidRPr="006D4FD3" w:rsidRDefault="006D4FD3" w:rsidP="006D4FD3">
            <w:pPr>
              <w:rPr>
                <w:rFonts w:cstheme="minorHAnsi"/>
              </w:rPr>
            </w:pPr>
            <w:r w:rsidRPr="006D4FD3">
              <w:rPr>
                <w:rFonts w:cstheme="minorHAnsi"/>
              </w:rPr>
              <w:t>How many of those lung cancer cases in the last 6 months had PD-L1 IHC percentage</w:t>
            </w:r>
            <w:r>
              <w:rPr>
                <w:rFonts w:cstheme="minorHAnsi"/>
              </w:rPr>
              <w:t xml:space="preserve"> </w:t>
            </w:r>
            <w:r w:rsidRPr="006D4FD3">
              <w:rPr>
                <w:rFonts w:cstheme="minorHAnsi"/>
              </w:rPr>
              <w:t>of tumor-associated immune cells with staining mentioned?</w:t>
            </w:r>
          </w:p>
        </w:tc>
        <w:tc>
          <w:tcPr>
            <w:tcW w:w="4317" w:type="dxa"/>
          </w:tcPr>
          <w:p w14:paraId="5C3F63DA" w14:textId="22D7947C" w:rsidR="00EC33DD" w:rsidRPr="00BD0BF0" w:rsidRDefault="005B227D" w:rsidP="004505C3">
            <w:pPr>
              <w:rPr>
                <w:rFonts w:cstheme="minorHAnsi"/>
              </w:rPr>
            </w:pPr>
            <w:r w:rsidRPr="00BD0BF0">
              <w:rPr>
                <w:rFonts w:cstheme="minorHAnsi"/>
              </w:rPr>
              <w:t>50-7</w:t>
            </w:r>
            <w:r w:rsidR="00517735" w:rsidRPr="00BD0BF0">
              <w:rPr>
                <w:rFonts w:cstheme="minorHAnsi"/>
              </w:rPr>
              <w:t>3</w:t>
            </w:r>
            <w:r w:rsidRPr="00BD0BF0">
              <w:rPr>
                <w:rFonts w:cstheme="minorHAnsi"/>
              </w:rPr>
              <w:t>% blank (</w:t>
            </w:r>
            <w:r w:rsidR="00CE7F99" w:rsidRPr="00BD0BF0">
              <w:rPr>
                <w:rFonts w:cstheme="minorHAnsi"/>
              </w:rPr>
              <w:t xml:space="preserve">of </w:t>
            </w:r>
            <w:r w:rsidRPr="00BD0BF0">
              <w:rPr>
                <w:rFonts w:cstheme="minorHAnsi"/>
              </w:rPr>
              <w:t>205 respondents)</w:t>
            </w:r>
          </w:p>
          <w:p w14:paraId="59CDA130" w14:textId="0BD489EA" w:rsidR="00807C1C" w:rsidRDefault="00807C1C">
            <w:pPr>
              <w:rPr>
                <w:rFonts w:cstheme="minorHAnsi"/>
              </w:rPr>
            </w:pPr>
            <w:r w:rsidRPr="00BD0BF0">
              <w:rPr>
                <w:rFonts w:cstheme="minorHAnsi"/>
              </w:rPr>
              <w:t xml:space="preserve">Variation of responses stating </w:t>
            </w:r>
            <w:r w:rsidR="00C0521A" w:rsidRPr="00BD0BF0">
              <w:rPr>
                <w:rFonts w:cstheme="minorHAnsi"/>
              </w:rPr>
              <w:t>un</w:t>
            </w:r>
            <w:r w:rsidRPr="00BD0BF0">
              <w:rPr>
                <w:rFonts w:cstheme="minorHAnsi"/>
              </w:rPr>
              <w:t xml:space="preserve">known </w:t>
            </w:r>
          </w:p>
        </w:tc>
      </w:tr>
      <w:tr w:rsidR="00EC33DD" w14:paraId="3F0CCFC8" w14:textId="77777777" w:rsidTr="004505C3">
        <w:tc>
          <w:tcPr>
            <w:tcW w:w="3055" w:type="dxa"/>
          </w:tcPr>
          <w:p w14:paraId="793C45FA" w14:textId="61AC90CE" w:rsidR="00EC33DD" w:rsidRDefault="00EC33DD" w:rsidP="004505C3">
            <w:pPr>
              <w:rPr>
                <w:rFonts w:cstheme="minorHAnsi"/>
              </w:rPr>
            </w:pPr>
            <w:r>
              <w:rPr>
                <w:rFonts w:cstheme="minorHAnsi"/>
              </w:rPr>
              <w:t>PD</w:t>
            </w:r>
            <w:r w:rsidR="00CE7F99">
              <w:rPr>
                <w:rFonts w:cstheme="minorHAnsi"/>
              </w:rPr>
              <w:t>-</w:t>
            </w:r>
            <w:r>
              <w:rPr>
                <w:rFonts w:cstheme="minorHAnsi"/>
              </w:rPr>
              <w:t>L1 Lung</w:t>
            </w:r>
          </w:p>
        </w:tc>
        <w:tc>
          <w:tcPr>
            <w:tcW w:w="5578" w:type="dxa"/>
          </w:tcPr>
          <w:p w14:paraId="185578D1" w14:textId="1C1C2B1A" w:rsidR="00EC33DD" w:rsidRPr="006D4FD3" w:rsidRDefault="00EC33DD" w:rsidP="00EC33DD">
            <w:pPr>
              <w:rPr>
                <w:rFonts w:cstheme="minorHAnsi"/>
              </w:rPr>
            </w:pPr>
            <w:r w:rsidRPr="00EC33DD">
              <w:rPr>
                <w:rFonts w:cstheme="minorHAnsi"/>
              </w:rPr>
              <w:t>How many of those lung cancer cases in the last 6 months had PD-L1 IHC percentage</w:t>
            </w:r>
            <w:r>
              <w:rPr>
                <w:rFonts w:cstheme="minorHAnsi"/>
              </w:rPr>
              <w:t xml:space="preserve"> </w:t>
            </w:r>
            <w:r w:rsidRPr="00EC33DD">
              <w:rPr>
                <w:rFonts w:cstheme="minorHAnsi"/>
              </w:rPr>
              <w:t>of tumor area occupied by tumor-associated immune cells mentioned?</w:t>
            </w:r>
          </w:p>
        </w:tc>
        <w:tc>
          <w:tcPr>
            <w:tcW w:w="4317" w:type="dxa"/>
          </w:tcPr>
          <w:p w14:paraId="6F7E6AF6" w14:textId="73BB7D6B" w:rsidR="00EC33DD" w:rsidRPr="00BD0BF0" w:rsidRDefault="005B227D" w:rsidP="004505C3">
            <w:pPr>
              <w:rPr>
                <w:rFonts w:cstheme="minorHAnsi"/>
              </w:rPr>
            </w:pPr>
            <w:r w:rsidRPr="00BD0BF0">
              <w:rPr>
                <w:rFonts w:cstheme="minorHAnsi"/>
              </w:rPr>
              <w:t>50-7</w:t>
            </w:r>
            <w:r w:rsidR="00517735" w:rsidRPr="00BD0BF0">
              <w:rPr>
                <w:rFonts w:cstheme="minorHAnsi"/>
              </w:rPr>
              <w:t>3</w:t>
            </w:r>
            <w:r w:rsidRPr="00BD0BF0">
              <w:rPr>
                <w:rFonts w:cstheme="minorHAnsi"/>
              </w:rPr>
              <w:t>% blank (</w:t>
            </w:r>
            <w:r w:rsidR="00CE7F99" w:rsidRPr="00BD0BF0">
              <w:rPr>
                <w:rFonts w:cstheme="minorHAnsi"/>
              </w:rPr>
              <w:t xml:space="preserve">of </w:t>
            </w:r>
            <w:r w:rsidRPr="00BD0BF0">
              <w:rPr>
                <w:rFonts w:cstheme="minorHAnsi"/>
              </w:rPr>
              <w:t>205 respondents)</w:t>
            </w:r>
          </w:p>
          <w:p w14:paraId="22089A1B" w14:textId="4DCF72E9" w:rsidR="00807C1C" w:rsidRDefault="00807C1C">
            <w:pPr>
              <w:rPr>
                <w:rFonts w:cstheme="minorHAnsi"/>
              </w:rPr>
            </w:pPr>
            <w:r w:rsidRPr="00BD0BF0">
              <w:rPr>
                <w:rFonts w:cstheme="minorHAnsi"/>
              </w:rPr>
              <w:t xml:space="preserve">Variation of responses stating </w:t>
            </w:r>
            <w:r w:rsidR="00C0521A" w:rsidRPr="00BD0BF0">
              <w:rPr>
                <w:rFonts w:cstheme="minorHAnsi"/>
              </w:rPr>
              <w:t>un</w:t>
            </w:r>
            <w:r w:rsidRPr="00BD0BF0">
              <w:rPr>
                <w:rFonts w:cstheme="minorHAnsi"/>
              </w:rPr>
              <w:t>known</w:t>
            </w:r>
          </w:p>
        </w:tc>
      </w:tr>
      <w:tr w:rsidR="00EC33DD" w14:paraId="26A08B09" w14:textId="77777777" w:rsidTr="004505C3">
        <w:tc>
          <w:tcPr>
            <w:tcW w:w="3055" w:type="dxa"/>
          </w:tcPr>
          <w:p w14:paraId="11E7F2AC" w14:textId="1A7A4AED" w:rsidR="00EC33DD" w:rsidRDefault="00EC33DD" w:rsidP="004505C3">
            <w:pPr>
              <w:rPr>
                <w:rFonts w:cstheme="minorHAnsi"/>
              </w:rPr>
            </w:pPr>
            <w:r>
              <w:rPr>
                <w:rFonts w:cstheme="minorHAnsi"/>
              </w:rPr>
              <w:t>PD</w:t>
            </w:r>
            <w:r w:rsidR="00CE7F99">
              <w:rPr>
                <w:rFonts w:cstheme="minorHAnsi"/>
              </w:rPr>
              <w:t>-</w:t>
            </w:r>
            <w:r>
              <w:rPr>
                <w:rFonts w:cstheme="minorHAnsi"/>
              </w:rPr>
              <w:t>L1 Lung</w:t>
            </w:r>
          </w:p>
        </w:tc>
        <w:tc>
          <w:tcPr>
            <w:tcW w:w="5578" w:type="dxa"/>
          </w:tcPr>
          <w:p w14:paraId="0A557725" w14:textId="363658CD" w:rsidR="00EC33DD" w:rsidRPr="00EC33DD" w:rsidRDefault="00EC33DD" w:rsidP="00EC33DD">
            <w:pPr>
              <w:rPr>
                <w:rFonts w:cstheme="minorHAnsi"/>
              </w:rPr>
            </w:pPr>
            <w:r w:rsidRPr="00EC33DD">
              <w:rPr>
                <w:rFonts w:cstheme="minorHAnsi"/>
              </w:rPr>
              <w:t>How many of those lung cancer cases in the last 6 months had PD-L1 IHC antibody</w:t>
            </w:r>
            <w:r>
              <w:rPr>
                <w:rFonts w:cstheme="minorHAnsi"/>
              </w:rPr>
              <w:t xml:space="preserve"> </w:t>
            </w:r>
            <w:r w:rsidRPr="00EC33DD">
              <w:rPr>
                <w:rFonts w:cstheme="minorHAnsi"/>
              </w:rPr>
              <w:t>(22C3, SP142, SP263, 28-8, Other) mentioned?</w:t>
            </w:r>
          </w:p>
        </w:tc>
        <w:tc>
          <w:tcPr>
            <w:tcW w:w="4317" w:type="dxa"/>
          </w:tcPr>
          <w:p w14:paraId="74AA01C3" w14:textId="2A783A53" w:rsidR="00EC33DD" w:rsidRPr="00BD0BF0" w:rsidRDefault="005B227D" w:rsidP="004505C3">
            <w:pPr>
              <w:rPr>
                <w:rFonts w:cstheme="minorHAnsi"/>
              </w:rPr>
            </w:pPr>
            <w:r w:rsidRPr="00BD0BF0">
              <w:rPr>
                <w:rFonts w:cstheme="minorHAnsi"/>
              </w:rPr>
              <w:t>50-7</w:t>
            </w:r>
            <w:r w:rsidR="00517735" w:rsidRPr="00BD0BF0">
              <w:rPr>
                <w:rFonts w:cstheme="minorHAnsi"/>
              </w:rPr>
              <w:t>1</w:t>
            </w:r>
            <w:r w:rsidRPr="00BD0BF0">
              <w:rPr>
                <w:rFonts w:cstheme="minorHAnsi"/>
              </w:rPr>
              <w:t>% blank (</w:t>
            </w:r>
            <w:r w:rsidR="00CE7F99" w:rsidRPr="00BD0BF0">
              <w:rPr>
                <w:rFonts w:cstheme="minorHAnsi"/>
              </w:rPr>
              <w:t xml:space="preserve">of </w:t>
            </w:r>
            <w:r w:rsidRPr="00BD0BF0">
              <w:rPr>
                <w:rFonts w:cstheme="minorHAnsi"/>
              </w:rPr>
              <w:t>205 respondents)</w:t>
            </w:r>
          </w:p>
          <w:p w14:paraId="0BC884EF" w14:textId="127BF2F6" w:rsidR="00807C1C" w:rsidRDefault="00807C1C">
            <w:pPr>
              <w:rPr>
                <w:rFonts w:cstheme="minorHAnsi"/>
              </w:rPr>
            </w:pPr>
            <w:r w:rsidRPr="00BD0BF0">
              <w:rPr>
                <w:rFonts w:cstheme="minorHAnsi"/>
              </w:rPr>
              <w:t xml:space="preserve">Variation of responses stating </w:t>
            </w:r>
            <w:r w:rsidR="00C0521A" w:rsidRPr="00BD0BF0">
              <w:rPr>
                <w:rFonts w:cstheme="minorHAnsi"/>
              </w:rPr>
              <w:t>un</w:t>
            </w:r>
            <w:r w:rsidRPr="00BD0BF0">
              <w:rPr>
                <w:rFonts w:cstheme="minorHAnsi"/>
              </w:rPr>
              <w:t xml:space="preserve">known </w:t>
            </w:r>
          </w:p>
        </w:tc>
      </w:tr>
      <w:tr w:rsidR="00EC33DD" w14:paraId="17FC2E9B" w14:textId="77777777" w:rsidTr="004505C3">
        <w:tc>
          <w:tcPr>
            <w:tcW w:w="3055" w:type="dxa"/>
          </w:tcPr>
          <w:p w14:paraId="65B34693" w14:textId="70F1A39C" w:rsidR="00EC33DD" w:rsidRDefault="00EC33DD" w:rsidP="004505C3">
            <w:pPr>
              <w:rPr>
                <w:rFonts w:cstheme="minorHAnsi"/>
              </w:rPr>
            </w:pPr>
            <w:r>
              <w:rPr>
                <w:rFonts w:cstheme="minorHAnsi"/>
              </w:rPr>
              <w:t>PD</w:t>
            </w:r>
            <w:r w:rsidR="006C3938">
              <w:rPr>
                <w:rFonts w:cstheme="minorHAnsi"/>
              </w:rPr>
              <w:t>-</w:t>
            </w:r>
            <w:r>
              <w:rPr>
                <w:rFonts w:cstheme="minorHAnsi"/>
              </w:rPr>
              <w:t>L1 Lung</w:t>
            </w:r>
          </w:p>
        </w:tc>
        <w:tc>
          <w:tcPr>
            <w:tcW w:w="5578" w:type="dxa"/>
          </w:tcPr>
          <w:p w14:paraId="29A75610" w14:textId="3F2890B7" w:rsidR="00EC33DD" w:rsidRPr="00EC33DD" w:rsidRDefault="00EC33DD" w:rsidP="00EC33DD">
            <w:pPr>
              <w:rPr>
                <w:rFonts w:cstheme="minorHAnsi"/>
              </w:rPr>
            </w:pPr>
            <w:r w:rsidRPr="00EC33DD">
              <w:rPr>
                <w:rFonts w:cstheme="minorHAnsi"/>
              </w:rPr>
              <w:t>How many of those lung cancer cases in the last 6 months had PD-L1 IHC assay</w:t>
            </w:r>
            <w:r>
              <w:rPr>
                <w:rFonts w:cstheme="minorHAnsi"/>
              </w:rPr>
              <w:t xml:space="preserve"> </w:t>
            </w:r>
            <w:r w:rsidRPr="00EC33DD">
              <w:rPr>
                <w:rFonts w:cstheme="minorHAnsi"/>
              </w:rPr>
              <w:t>information (FDA clear test vs. laboratory-developed test) mentioned?</w:t>
            </w:r>
          </w:p>
        </w:tc>
        <w:tc>
          <w:tcPr>
            <w:tcW w:w="4317" w:type="dxa"/>
          </w:tcPr>
          <w:p w14:paraId="4ADAC43B" w14:textId="6BEB123B" w:rsidR="00EC33DD" w:rsidRPr="00BD0BF0" w:rsidRDefault="00517735" w:rsidP="004505C3">
            <w:pPr>
              <w:rPr>
                <w:rFonts w:cstheme="minorHAnsi"/>
              </w:rPr>
            </w:pPr>
            <w:r w:rsidRPr="00BD0BF0">
              <w:rPr>
                <w:rFonts w:cstheme="minorHAnsi"/>
              </w:rPr>
              <w:t>59</w:t>
            </w:r>
            <w:r w:rsidR="005B227D" w:rsidRPr="00BD0BF0">
              <w:rPr>
                <w:rFonts w:cstheme="minorHAnsi"/>
              </w:rPr>
              <w:t>-7</w:t>
            </w:r>
            <w:r w:rsidRPr="00BD0BF0">
              <w:rPr>
                <w:rFonts w:cstheme="minorHAnsi"/>
              </w:rPr>
              <w:t>3</w:t>
            </w:r>
            <w:r w:rsidR="005B227D" w:rsidRPr="00BD0BF0">
              <w:rPr>
                <w:rFonts w:cstheme="minorHAnsi"/>
              </w:rPr>
              <w:t>% blank (</w:t>
            </w:r>
            <w:r w:rsidR="00CE7F99" w:rsidRPr="00BD0BF0">
              <w:rPr>
                <w:rFonts w:cstheme="minorHAnsi"/>
              </w:rPr>
              <w:t xml:space="preserve">of </w:t>
            </w:r>
            <w:r w:rsidR="005B227D" w:rsidRPr="00BD0BF0">
              <w:rPr>
                <w:rFonts w:cstheme="minorHAnsi"/>
              </w:rPr>
              <w:t>205 respondents)</w:t>
            </w:r>
          </w:p>
          <w:p w14:paraId="139D636E" w14:textId="648EEAC2" w:rsidR="00807C1C" w:rsidRDefault="00807C1C">
            <w:pPr>
              <w:rPr>
                <w:rFonts w:cstheme="minorHAnsi"/>
              </w:rPr>
            </w:pPr>
            <w:r w:rsidRPr="00BD0BF0">
              <w:rPr>
                <w:rFonts w:cstheme="minorHAnsi"/>
              </w:rPr>
              <w:t xml:space="preserve">Variation of responses stating </w:t>
            </w:r>
            <w:r w:rsidR="00C0521A" w:rsidRPr="00BD0BF0">
              <w:rPr>
                <w:rFonts w:cstheme="minorHAnsi"/>
              </w:rPr>
              <w:t>un</w:t>
            </w:r>
            <w:r w:rsidRPr="00BD0BF0">
              <w:rPr>
                <w:rFonts w:cstheme="minorHAnsi"/>
              </w:rPr>
              <w:t xml:space="preserve">known </w:t>
            </w:r>
          </w:p>
        </w:tc>
      </w:tr>
      <w:tr w:rsidR="005B227D" w14:paraId="02E8FB03" w14:textId="77777777" w:rsidTr="004505C3">
        <w:tc>
          <w:tcPr>
            <w:tcW w:w="3055" w:type="dxa"/>
          </w:tcPr>
          <w:p w14:paraId="7BA02B78" w14:textId="520E1A53" w:rsidR="005B227D" w:rsidRDefault="005B227D" w:rsidP="004505C3">
            <w:pPr>
              <w:rPr>
                <w:rFonts w:cstheme="minorHAnsi"/>
              </w:rPr>
            </w:pPr>
            <w:r>
              <w:rPr>
                <w:rFonts w:cstheme="minorHAnsi"/>
              </w:rPr>
              <w:t>PD</w:t>
            </w:r>
            <w:r w:rsidR="00CE7F99">
              <w:rPr>
                <w:rFonts w:cstheme="minorHAnsi"/>
              </w:rPr>
              <w:t>-</w:t>
            </w:r>
            <w:r>
              <w:rPr>
                <w:rFonts w:cstheme="minorHAnsi"/>
              </w:rPr>
              <w:t>L1 Melanoma Skin</w:t>
            </w:r>
          </w:p>
        </w:tc>
        <w:tc>
          <w:tcPr>
            <w:tcW w:w="5578" w:type="dxa"/>
          </w:tcPr>
          <w:p w14:paraId="4AB08358" w14:textId="4323CFC2" w:rsidR="005B227D" w:rsidRPr="00EC33DD" w:rsidRDefault="005B227D" w:rsidP="00EC33DD">
            <w:pPr>
              <w:rPr>
                <w:rFonts w:cstheme="minorHAnsi"/>
              </w:rPr>
            </w:pPr>
            <w:r w:rsidRPr="005B227D">
              <w:rPr>
                <w:rFonts w:cstheme="minorHAnsi"/>
              </w:rPr>
              <w:t>How many cases of cutaneous melanoma in the last 6 months?</w:t>
            </w:r>
          </w:p>
        </w:tc>
        <w:tc>
          <w:tcPr>
            <w:tcW w:w="4317" w:type="dxa"/>
          </w:tcPr>
          <w:p w14:paraId="68299F75" w14:textId="59D0FB6D" w:rsidR="005B227D" w:rsidRPr="00BD0BF0" w:rsidRDefault="009A0354" w:rsidP="004505C3">
            <w:pPr>
              <w:rPr>
                <w:rFonts w:cstheme="minorHAnsi"/>
              </w:rPr>
            </w:pPr>
            <w:r w:rsidRPr="00BD0BF0">
              <w:rPr>
                <w:rFonts w:cstheme="minorHAnsi"/>
              </w:rPr>
              <w:t>29-49</w:t>
            </w:r>
            <w:r w:rsidR="005B227D" w:rsidRPr="00BD0BF0">
              <w:rPr>
                <w:rFonts w:cstheme="minorHAnsi"/>
              </w:rPr>
              <w:t>% blank (</w:t>
            </w:r>
            <w:r w:rsidR="00AC408C" w:rsidRPr="00BD0BF0">
              <w:rPr>
                <w:rFonts w:cstheme="minorHAnsi"/>
              </w:rPr>
              <w:t xml:space="preserve">of </w:t>
            </w:r>
            <w:r w:rsidR="005B227D" w:rsidRPr="00BD0BF0">
              <w:rPr>
                <w:rFonts w:cstheme="minorHAnsi"/>
              </w:rPr>
              <w:t>205 respondents)</w:t>
            </w:r>
          </w:p>
          <w:p w14:paraId="70AB9E68" w14:textId="6062DA56" w:rsidR="00807C1C" w:rsidRDefault="00807C1C">
            <w:pPr>
              <w:rPr>
                <w:rFonts w:cstheme="minorHAnsi"/>
              </w:rPr>
            </w:pPr>
            <w:r w:rsidRPr="00BD0BF0">
              <w:rPr>
                <w:rFonts w:cstheme="minorHAnsi"/>
              </w:rPr>
              <w:t xml:space="preserve">Variation of responses stating </w:t>
            </w:r>
            <w:r w:rsidR="00C0521A" w:rsidRPr="00BD0BF0">
              <w:rPr>
                <w:rFonts w:cstheme="minorHAnsi"/>
              </w:rPr>
              <w:t>un</w:t>
            </w:r>
            <w:r w:rsidRPr="00BD0BF0">
              <w:rPr>
                <w:rFonts w:cstheme="minorHAnsi"/>
              </w:rPr>
              <w:t xml:space="preserve">known </w:t>
            </w:r>
          </w:p>
        </w:tc>
      </w:tr>
      <w:tr w:rsidR="005B227D" w14:paraId="1E2667B8" w14:textId="77777777" w:rsidTr="004505C3">
        <w:tc>
          <w:tcPr>
            <w:tcW w:w="3055" w:type="dxa"/>
          </w:tcPr>
          <w:p w14:paraId="1C77E67C" w14:textId="515E4610" w:rsidR="005B227D" w:rsidRDefault="00204E95" w:rsidP="004505C3">
            <w:pPr>
              <w:rPr>
                <w:rFonts w:cstheme="minorHAnsi"/>
              </w:rPr>
            </w:pPr>
            <w:r>
              <w:rPr>
                <w:rFonts w:cstheme="minorHAnsi"/>
              </w:rPr>
              <w:t>PD</w:t>
            </w:r>
            <w:r w:rsidR="00CE7F99">
              <w:rPr>
                <w:rFonts w:cstheme="minorHAnsi"/>
              </w:rPr>
              <w:t>-</w:t>
            </w:r>
            <w:r>
              <w:rPr>
                <w:rFonts w:cstheme="minorHAnsi"/>
              </w:rPr>
              <w:t>L1 Melanoma Skin</w:t>
            </w:r>
          </w:p>
        </w:tc>
        <w:tc>
          <w:tcPr>
            <w:tcW w:w="5578" w:type="dxa"/>
          </w:tcPr>
          <w:p w14:paraId="3ED1E31C" w14:textId="7F21C1AF" w:rsidR="005B227D" w:rsidRPr="005B227D" w:rsidRDefault="005B227D" w:rsidP="005B227D">
            <w:pPr>
              <w:rPr>
                <w:rFonts w:cstheme="minorHAnsi"/>
              </w:rPr>
            </w:pPr>
            <w:r w:rsidRPr="005B227D">
              <w:rPr>
                <w:rFonts w:cstheme="minorHAnsi"/>
              </w:rPr>
              <w:t>How many of those cutaneous melanoma cases in the last 6 months had PD-L1 IHC</w:t>
            </w:r>
            <w:r>
              <w:rPr>
                <w:rFonts w:cstheme="minorHAnsi"/>
              </w:rPr>
              <w:t xml:space="preserve"> </w:t>
            </w:r>
            <w:r w:rsidRPr="005B227D">
              <w:rPr>
                <w:rFonts w:cstheme="minorHAnsi"/>
              </w:rPr>
              <w:t xml:space="preserve">status or interpretation (positive, </w:t>
            </w:r>
            <w:r w:rsidRPr="005B227D">
              <w:rPr>
                <w:rFonts w:cstheme="minorHAnsi"/>
              </w:rPr>
              <w:lastRenderedPageBreak/>
              <w:t>negative, or cannot be</w:t>
            </w:r>
            <w:r>
              <w:rPr>
                <w:rFonts w:cstheme="minorHAnsi"/>
              </w:rPr>
              <w:t xml:space="preserve"> </w:t>
            </w:r>
            <w:r w:rsidRPr="005B227D">
              <w:rPr>
                <w:rFonts w:cstheme="minorHAnsi"/>
              </w:rPr>
              <w:t>determined/indeterminate) mentioned?</w:t>
            </w:r>
          </w:p>
        </w:tc>
        <w:tc>
          <w:tcPr>
            <w:tcW w:w="4317" w:type="dxa"/>
          </w:tcPr>
          <w:p w14:paraId="047B8419" w14:textId="4B5EFEAA" w:rsidR="005B227D" w:rsidRPr="00BD0BF0" w:rsidRDefault="009A0354" w:rsidP="004505C3">
            <w:pPr>
              <w:rPr>
                <w:rFonts w:cstheme="minorHAnsi"/>
              </w:rPr>
            </w:pPr>
            <w:r w:rsidRPr="00BD0BF0">
              <w:rPr>
                <w:rFonts w:cstheme="minorHAnsi"/>
              </w:rPr>
              <w:lastRenderedPageBreak/>
              <w:t>50-66</w:t>
            </w:r>
            <w:r w:rsidR="005B227D" w:rsidRPr="00BD0BF0">
              <w:rPr>
                <w:rFonts w:cstheme="minorHAnsi"/>
              </w:rPr>
              <w:t>% blank (</w:t>
            </w:r>
            <w:r w:rsidR="00AC408C" w:rsidRPr="00BD0BF0">
              <w:rPr>
                <w:rFonts w:cstheme="minorHAnsi"/>
              </w:rPr>
              <w:t xml:space="preserve">of </w:t>
            </w:r>
            <w:r w:rsidR="005B227D" w:rsidRPr="00BD0BF0">
              <w:rPr>
                <w:rFonts w:cstheme="minorHAnsi"/>
              </w:rPr>
              <w:t>205 respondents)</w:t>
            </w:r>
          </w:p>
          <w:p w14:paraId="5F690DEA" w14:textId="7CC1CE9E" w:rsidR="00204E95" w:rsidRPr="00BD0BF0" w:rsidRDefault="00204E95" w:rsidP="004505C3">
            <w:pPr>
              <w:rPr>
                <w:rFonts w:cstheme="minorHAnsi"/>
              </w:rPr>
            </w:pPr>
            <w:r w:rsidRPr="00BD0BF0">
              <w:rPr>
                <w:rFonts w:cstheme="minorHAnsi"/>
              </w:rPr>
              <w:t xml:space="preserve">Variation of responses stating </w:t>
            </w:r>
            <w:r w:rsidR="00C0521A" w:rsidRPr="00BD0BF0">
              <w:rPr>
                <w:rFonts w:cstheme="minorHAnsi"/>
              </w:rPr>
              <w:t>un</w:t>
            </w:r>
            <w:r w:rsidRPr="00BD0BF0">
              <w:rPr>
                <w:rFonts w:cstheme="minorHAnsi"/>
              </w:rPr>
              <w:t xml:space="preserve">known </w:t>
            </w:r>
          </w:p>
          <w:p w14:paraId="15028EA1" w14:textId="6F273F29" w:rsidR="005B227D" w:rsidRDefault="005B227D" w:rsidP="004505C3">
            <w:pPr>
              <w:rPr>
                <w:rFonts w:cstheme="minorHAnsi"/>
              </w:rPr>
            </w:pPr>
          </w:p>
        </w:tc>
      </w:tr>
      <w:tr w:rsidR="00204E95" w14:paraId="0625150F" w14:textId="77777777" w:rsidTr="004505C3">
        <w:tc>
          <w:tcPr>
            <w:tcW w:w="3055" w:type="dxa"/>
          </w:tcPr>
          <w:p w14:paraId="5E0315A9" w14:textId="70DA79BB" w:rsidR="00204E95" w:rsidRDefault="00204E95" w:rsidP="00204E95">
            <w:pPr>
              <w:rPr>
                <w:rFonts w:cstheme="minorHAnsi"/>
              </w:rPr>
            </w:pPr>
            <w:r>
              <w:rPr>
                <w:rFonts w:cstheme="minorHAnsi"/>
              </w:rPr>
              <w:t>PD</w:t>
            </w:r>
            <w:r w:rsidR="00CE7F99">
              <w:rPr>
                <w:rFonts w:cstheme="minorHAnsi"/>
              </w:rPr>
              <w:t>-</w:t>
            </w:r>
            <w:r>
              <w:rPr>
                <w:rFonts w:cstheme="minorHAnsi"/>
              </w:rPr>
              <w:t>L1 Melanoma Skin</w:t>
            </w:r>
          </w:p>
        </w:tc>
        <w:tc>
          <w:tcPr>
            <w:tcW w:w="5578" w:type="dxa"/>
          </w:tcPr>
          <w:p w14:paraId="3762DF51" w14:textId="3926C471" w:rsidR="00204E95" w:rsidRPr="005B227D" w:rsidRDefault="00204E95" w:rsidP="00204E95">
            <w:pPr>
              <w:rPr>
                <w:rFonts w:cstheme="minorHAnsi"/>
              </w:rPr>
            </w:pPr>
            <w:r w:rsidRPr="005B227D">
              <w:rPr>
                <w:rFonts w:cstheme="minorHAnsi"/>
              </w:rPr>
              <w:t>How many of those cutaneous melanoma cases in the last 6 months had PD-L1 IHC</w:t>
            </w:r>
            <w:r>
              <w:rPr>
                <w:rFonts w:cstheme="minorHAnsi"/>
              </w:rPr>
              <w:t xml:space="preserve"> </w:t>
            </w:r>
            <w:r w:rsidRPr="005B227D">
              <w:rPr>
                <w:rFonts w:cstheme="minorHAnsi"/>
              </w:rPr>
              <w:t>percentage of tumor cells with staining (TPS) mentioned?</w:t>
            </w:r>
          </w:p>
        </w:tc>
        <w:tc>
          <w:tcPr>
            <w:tcW w:w="4317" w:type="dxa"/>
          </w:tcPr>
          <w:p w14:paraId="78054DE5" w14:textId="32207930" w:rsidR="00204E95" w:rsidRPr="00BD0BF0" w:rsidRDefault="009A0354" w:rsidP="00204E95">
            <w:pPr>
              <w:rPr>
                <w:rFonts w:cstheme="minorHAnsi"/>
              </w:rPr>
            </w:pPr>
            <w:r w:rsidRPr="00BD0BF0">
              <w:rPr>
                <w:rFonts w:cstheme="minorHAnsi"/>
              </w:rPr>
              <w:t>56-76</w:t>
            </w:r>
            <w:r w:rsidR="00204E95" w:rsidRPr="00BD0BF0">
              <w:rPr>
                <w:rFonts w:cstheme="minorHAnsi"/>
              </w:rPr>
              <w:t>% blank (</w:t>
            </w:r>
            <w:r w:rsidR="00CE7F99" w:rsidRPr="00BD0BF0">
              <w:rPr>
                <w:rFonts w:cstheme="minorHAnsi"/>
              </w:rPr>
              <w:t xml:space="preserve">of </w:t>
            </w:r>
            <w:r w:rsidR="00204E95" w:rsidRPr="00BD0BF0">
              <w:rPr>
                <w:rFonts w:cstheme="minorHAnsi"/>
              </w:rPr>
              <w:t>205 respondents)</w:t>
            </w:r>
          </w:p>
          <w:p w14:paraId="671E07FB" w14:textId="042F13FD" w:rsidR="00204E95" w:rsidRDefault="00204E95">
            <w:pPr>
              <w:rPr>
                <w:rFonts w:cstheme="minorHAnsi"/>
              </w:rPr>
            </w:pPr>
            <w:r w:rsidRPr="00BD0BF0">
              <w:rPr>
                <w:rFonts w:cstheme="minorHAnsi"/>
              </w:rPr>
              <w:t xml:space="preserve">Variation of responses stating </w:t>
            </w:r>
            <w:r w:rsidR="006C3938" w:rsidRPr="00BD0BF0">
              <w:rPr>
                <w:rFonts w:cstheme="minorHAnsi"/>
              </w:rPr>
              <w:t>un</w:t>
            </w:r>
            <w:r w:rsidRPr="00BD0BF0">
              <w:rPr>
                <w:rFonts w:cstheme="minorHAnsi"/>
              </w:rPr>
              <w:t xml:space="preserve">known </w:t>
            </w:r>
          </w:p>
        </w:tc>
      </w:tr>
      <w:tr w:rsidR="00204E95" w14:paraId="265227AE" w14:textId="77777777" w:rsidTr="004505C3">
        <w:tc>
          <w:tcPr>
            <w:tcW w:w="3055" w:type="dxa"/>
          </w:tcPr>
          <w:p w14:paraId="7AE1EFCB" w14:textId="689F2B5E" w:rsidR="00204E95" w:rsidRDefault="00204E95" w:rsidP="00204E95">
            <w:pPr>
              <w:rPr>
                <w:rFonts w:cstheme="minorHAnsi"/>
              </w:rPr>
            </w:pPr>
            <w:r>
              <w:rPr>
                <w:rFonts w:cstheme="minorHAnsi"/>
              </w:rPr>
              <w:t>PD</w:t>
            </w:r>
            <w:r w:rsidR="00CE7F99">
              <w:rPr>
                <w:rFonts w:cstheme="minorHAnsi"/>
              </w:rPr>
              <w:t>-</w:t>
            </w:r>
            <w:r>
              <w:rPr>
                <w:rFonts w:cstheme="minorHAnsi"/>
              </w:rPr>
              <w:t>L1 Melanoma Skin</w:t>
            </w:r>
          </w:p>
        </w:tc>
        <w:tc>
          <w:tcPr>
            <w:tcW w:w="5578" w:type="dxa"/>
          </w:tcPr>
          <w:p w14:paraId="48B93608" w14:textId="2D3A0FE9" w:rsidR="00204E95" w:rsidRPr="005B227D" w:rsidRDefault="00204E95" w:rsidP="00204E95">
            <w:pPr>
              <w:rPr>
                <w:rFonts w:cstheme="minorHAnsi"/>
              </w:rPr>
            </w:pPr>
            <w:r w:rsidRPr="005B227D">
              <w:rPr>
                <w:rFonts w:cstheme="minorHAnsi"/>
              </w:rPr>
              <w:t>How many of those cutaneous melanoma cases in the last 6 months had PD-L1 IHC</w:t>
            </w:r>
            <w:r>
              <w:rPr>
                <w:rFonts w:cstheme="minorHAnsi"/>
              </w:rPr>
              <w:t xml:space="preserve"> </w:t>
            </w:r>
            <w:r w:rsidRPr="005B227D">
              <w:rPr>
                <w:rFonts w:cstheme="minorHAnsi"/>
              </w:rPr>
              <w:t>combined number of tumor and immune cells with staining per 100 tumor cells</w:t>
            </w:r>
            <w:r>
              <w:rPr>
                <w:rFonts w:cstheme="minorHAnsi"/>
              </w:rPr>
              <w:t xml:space="preserve"> </w:t>
            </w:r>
            <w:r w:rsidRPr="005B227D">
              <w:rPr>
                <w:rFonts w:cstheme="minorHAnsi"/>
              </w:rPr>
              <w:t>(CPS) mentioned?</w:t>
            </w:r>
          </w:p>
        </w:tc>
        <w:tc>
          <w:tcPr>
            <w:tcW w:w="4317" w:type="dxa"/>
          </w:tcPr>
          <w:p w14:paraId="3C82BC0E" w14:textId="1D1E916D" w:rsidR="00204E95" w:rsidRPr="00BD0BF0" w:rsidRDefault="009A0354" w:rsidP="00204E95">
            <w:pPr>
              <w:rPr>
                <w:rFonts w:cstheme="minorHAnsi"/>
              </w:rPr>
            </w:pPr>
            <w:r w:rsidRPr="00BD0BF0">
              <w:rPr>
                <w:rFonts w:cstheme="minorHAnsi"/>
              </w:rPr>
              <w:t>59-76</w:t>
            </w:r>
            <w:r w:rsidR="00204E95" w:rsidRPr="00BD0BF0">
              <w:rPr>
                <w:rFonts w:cstheme="minorHAnsi"/>
              </w:rPr>
              <w:t>% blank (</w:t>
            </w:r>
            <w:r w:rsidR="00CE7F99" w:rsidRPr="00BD0BF0">
              <w:rPr>
                <w:rFonts w:cstheme="minorHAnsi"/>
              </w:rPr>
              <w:t xml:space="preserve">of </w:t>
            </w:r>
            <w:r w:rsidR="00204E95" w:rsidRPr="00BD0BF0">
              <w:rPr>
                <w:rFonts w:cstheme="minorHAnsi"/>
              </w:rPr>
              <w:t>205 respondents)</w:t>
            </w:r>
          </w:p>
          <w:p w14:paraId="7FBFD582" w14:textId="63408E94" w:rsidR="00204E95" w:rsidRPr="00BD0BF0" w:rsidRDefault="00204E95" w:rsidP="00204E95">
            <w:pPr>
              <w:rPr>
                <w:rFonts w:cstheme="minorHAnsi"/>
              </w:rPr>
            </w:pPr>
            <w:r w:rsidRPr="00BD0BF0">
              <w:rPr>
                <w:rFonts w:cstheme="minorHAnsi"/>
              </w:rPr>
              <w:t xml:space="preserve">Variation of responses stating </w:t>
            </w:r>
            <w:r w:rsidR="006C3938" w:rsidRPr="00BD0BF0">
              <w:rPr>
                <w:rFonts w:cstheme="minorHAnsi"/>
              </w:rPr>
              <w:t>un</w:t>
            </w:r>
            <w:r w:rsidRPr="00BD0BF0">
              <w:rPr>
                <w:rFonts w:cstheme="minorHAnsi"/>
              </w:rPr>
              <w:t xml:space="preserve">known </w:t>
            </w:r>
          </w:p>
          <w:p w14:paraId="045AB158" w14:textId="3844A535" w:rsidR="00204E95" w:rsidRDefault="00204E95" w:rsidP="00204E95">
            <w:pPr>
              <w:rPr>
                <w:rFonts w:cstheme="minorHAnsi"/>
              </w:rPr>
            </w:pPr>
          </w:p>
        </w:tc>
      </w:tr>
      <w:tr w:rsidR="00204E95" w14:paraId="411AA7F7" w14:textId="77777777" w:rsidTr="004505C3">
        <w:tc>
          <w:tcPr>
            <w:tcW w:w="3055" w:type="dxa"/>
          </w:tcPr>
          <w:p w14:paraId="2A40918A" w14:textId="189E4C4E" w:rsidR="00204E95" w:rsidRDefault="00204E95" w:rsidP="00204E95">
            <w:pPr>
              <w:rPr>
                <w:rFonts w:cstheme="minorHAnsi"/>
              </w:rPr>
            </w:pPr>
            <w:r>
              <w:rPr>
                <w:rFonts w:cstheme="minorHAnsi"/>
              </w:rPr>
              <w:t>PD</w:t>
            </w:r>
            <w:r w:rsidR="00CE7F99">
              <w:rPr>
                <w:rFonts w:cstheme="minorHAnsi"/>
              </w:rPr>
              <w:t>-</w:t>
            </w:r>
            <w:r>
              <w:rPr>
                <w:rFonts w:cstheme="minorHAnsi"/>
              </w:rPr>
              <w:t>L1 Melanoma Skin</w:t>
            </w:r>
          </w:p>
        </w:tc>
        <w:tc>
          <w:tcPr>
            <w:tcW w:w="5578" w:type="dxa"/>
          </w:tcPr>
          <w:p w14:paraId="0A1C283D" w14:textId="7AEA01BD" w:rsidR="00204E95" w:rsidRPr="005B227D" w:rsidRDefault="00204E95" w:rsidP="00204E95">
            <w:pPr>
              <w:rPr>
                <w:rFonts w:cstheme="minorHAnsi"/>
              </w:rPr>
            </w:pPr>
            <w:r w:rsidRPr="005B227D">
              <w:rPr>
                <w:rFonts w:cstheme="minorHAnsi"/>
              </w:rPr>
              <w:t>How many of those cutaneous melanoma cases in the last 6 months had PD-L1 IHC</w:t>
            </w:r>
            <w:r>
              <w:rPr>
                <w:rFonts w:cstheme="minorHAnsi"/>
              </w:rPr>
              <w:t xml:space="preserve"> </w:t>
            </w:r>
            <w:r w:rsidRPr="005B227D">
              <w:rPr>
                <w:rFonts w:cstheme="minorHAnsi"/>
              </w:rPr>
              <w:t>percentage of tumor-associated immune cells with staining mentioned?</w:t>
            </w:r>
          </w:p>
        </w:tc>
        <w:tc>
          <w:tcPr>
            <w:tcW w:w="4317" w:type="dxa"/>
          </w:tcPr>
          <w:p w14:paraId="741E2EB4" w14:textId="3EAAACD1" w:rsidR="00204E95" w:rsidRPr="00BD0BF0" w:rsidRDefault="009A0354" w:rsidP="00204E95">
            <w:pPr>
              <w:rPr>
                <w:rFonts w:cstheme="minorHAnsi"/>
              </w:rPr>
            </w:pPr>
            <w:r w:rsidRPr="00BD0BF0">
              <w:rPr>
                <w:rFonts w:cstheme="minorHAnsi"/>
              </w:rPr>
              <w:t>56-76</w:t>
            </w:r>
            <w:r w:rsidR="00204E95" w:rsidRPr="00BD0BF0">
              <w:rPr>
                <w:rFonts w:cstheme="minorHAnsi"/>
              </w:rPr>
              <w:t>% blank (</w:t>
            </w:r>
            <w:r w:rsidR="00CE7F99" w:rsidRPr="00BD0BF0">
              <w:rPr>
                <w:rFonts w:cstheme="minorHAnsi"/>
              </w:rPr>
              <w:t xml:space="preserve">of </w:t>
            </w:r>
            <w:r w:rsidR="00204E95" w:rsidRPr="00BD0BF0">
              <w:rPr>
                <w:rFonts w:cstheme="minorHAnsi"/>
              </w:rPr>
              <w:t>205 respondents)</w:t>
            </w:r>
          </w:p>
          <w:p w14:paraId="75405C1D" w14:textId="0FA0B262" w:rsidR="00204E95" w:rsidRDefault="00204E95">
            <w:pPr>
              <w:rPr>
                <w:rFonts w:cstheme="minorHAnsi"/>
              </w:rPr>
            </w:pPr>
            <w:r w:rsidRPr="00BD0BF0">
              <w:rPr>
                <w:rFonts w:cstheme="minorHAnsi"/>
              </w:rPr>
              <w:t xml:space="preserve">Variation of responses stating </w:t>
            </w:r>
            <w:r w:rsidR="006C3938" w:rsidRPr="00BD0BF0">
              <w:rPr>
                <w:rFonts w:cstheme="minorHAnsi"/>
              </w:rPr>
              <w:t>un</w:t>
            </w:r>
            <w:r w:rsidRPr="00BD0BF0">
              <w:rPr>
                <w:rFonts w:cstheme="minorHAnsi"/>
              </w:rPr>
              <w:t xml:space="preserve">known </w:t>
            </w:r>
          </w:p>
        </w:tc>
      </w:tr>
      <w:tr w:rsidR="00204E95" w14:paraId="742EACC2" w14:textId="77777777" w:rsidTr="004505C3">
        <w:tc>
          <w:tcPr>
            <w:tcW w:w="3055" w:type="dxa"/>
          </w:tcPr>
          <w:p w14:paraId="03161265" w14:textId="09755E24" w:rsidR="00204E95" w:rsidRDefault="00204E95" w:rsidP="00204E95">
            <w:pPr>
              <w:rPr>
                <w:rFonts w:cstheme="minorHAnsi"/>
              </w:rPr>
            </w:pPr>
            <w:r>
              <w:rPr>
                <w:rFonts w:cstheme="minorHAnsi"/>
              </w:rPr>
              <w:t>PD</w:t>
            </w:r>
            <w:r w:rsidR="00CE7F99">
              <w:rPr>
                <w:rFonts w:cstheme="minorHAnsi"/>
              </w:rPr>
              <w:t>-</w:t>
            </w:r>
            <w:r>
              <w:rPr>
                <w:rFonts w:cstheme="minorHAnsi"/>
              </w:rPr>
              <w:t>L1 Melanoma Skin</w:t>
            </w:r>
          </w:p>
        </w:tc>
        <w:tc>
          <w:tcPr>
            <w:tcW w:w="5578" w:type="dxa"/>
          </w:tcPr>
          <w:p w14:paraId="00CC6591" w14:textId="168DFCD4" w:rsidR="00204E95" w:rsidRPr="005B227D" w:rsidRDefault="00204E95" w:rsidP="00204E95">
            <w:pPr>
              <w:rPr>
                <w:rFonts w:cstheme="minorHAnsi"/>
              </w:rPr>
            </w:pPr>
            <w:r w:rsidRPr="005B227D">
              <w:rPr>
                <w:rFonts w:cstheme="minorHAnsi"/>
              </w:rPr>
              <w:t>How many of those cutaneous melanoma cases in the last 6 months had PD-L1 IHC</w:t>
            </w:r>
            <w:r>
              <w:rPr>
                <w:rFonts w:cstheme="minorHAnsi"/>
              </w:rPr>
              <w:t xml:space="preserve"> </w:t>
            </w:r>
            <w:r w:rsidRPr="005B227D">
              <w:rPr>
                <w:rFonts w:cstheme="minorHAnsi"/>
              </w:rPr>
              <w:t>percentage of tumor area occupied by tumor-associated immune cells mentioned?</w:t>
            </w:r>
          </w:p>
        </w:tc>
        <w:tc>
          <w:tcPr>
            <w:tcW w:w="4317" w:type="dxa"/>
          </w:tcPr>
          <w:p w14:paraId="2E1622A8" w14:textId="22E800CB" w:rsidR="00204E95" w:rsidRPr="00BD0BF0" w:rsidRDefault="009A0354" w:rsidP="00204E95">
            <w:pPr>
              <w:rPr>
                <w:rFonts w:cstheme="minorHAnsi"/>
              </w:rPr>
            </w:pPr>
            <w:r w:rsidRPr="00BD0BF0">
              <w:rPr>
                <w:rFonts w:cstheme="minorHAnsi"/>
              </w:rPr>
              <w:t>59-78</w:t>
            </w:r>
            <w:r w:rsidR="00204E95" w:rsidRPr="00BD0BF0">
              <w:rPr>
                <w:rFonts w:cstheme="minorHAnsi"/>
              </w:rPr>
              <w:t>% blank (</w:t>
            </w:r>
            <w:r w:rsidR="00CE7F99" w:rsidRPr="00BD0BF0">
              <w:rPr>
                <w:rFonts w:cstheme="minorHAnsi"/>
              </w:rPr>
              <w:t xml:space="preserve">of </w:t>
            </w:r>
            <w:r w:rsidR="00204E95" w:rsidRPr="00BD0BF0">
              <w:rPr>
                <w:rFonts w:cstheme="minorHAnsi"/>
              </w:rPr>
              <w:t>205 respondents)</w:t>
            </w:r>
          </w:p>
          <w:p w14:paraId="3C6119FC" w14:textId="6985BBBC" w:rsidR="00204E95" w:rsidRDefault="00204E95">
            <w:pPr>
              <w:rPr>
                <w:rFonts w:cstheme="minorHAnsi"/>
              </w:rPr>
            </w:pPr>
            <w:r w:rsidRPr="00BD0BF0">
              <w:rPr>
                <w:rFonts w:cstheme="minorHAnsi"/>
              </w:rPr>
              <w:t xml:space="preserve">Variation of responses stating </w:t>
            </w:r>
            <w:r w:rsidR="006C3938" w:rsidRPr="00BD0BF0">
              <w:rPr>
                <w:rFonts w:cstheme="minorHAnsi"/>
              </w:rPr>
              <w:t>un</w:t>
            </w:r>
            <w:r w:rsidRPr="00BD0BF0">
              <w:rPr>
                <w:rFonts w:cstheme="minorHAnsi"/>
              </w:rPr>
              <w:t xml:space="preserve">known </w:t>
            </w:r>
          </w:p>
        </w:tc>
      </w:tr>
      <w:tr w:rsidR="00204E95" w14:paraId="4606AFAE" w14:textId="77777777" w:rsidTr="004505C3">
        <w:tc>
          <w:tcPr>
            <w:tcW w:w="3055" w:type="dxa"/>
          </w:tcPr>
          <w:p w14:paraId="65602AFF" w14:textId="2BD34B77" w:rsidR="00204E95" w:rsidRDefault="00204E95" w:rsidP="00204E95">
            <w:pPr>
              <w:rPr>
                <w:rFonts w:cstheme="minorHAnsi"/>
              </w:rPr>
            </w:pPr>
            <w:r>
              <w:rPr>
                <w:rFonts w:cstheme="minorHAnsi"/>
              </w:rPr>
              <w:t>PD</w:t>
            </w:r>
            <w:r w:rsidR="00CE7F99">
              <w:rPr>
                <w:rFonts w:cstheme="minorHAnsi"/>
              </w:rPr>
              <w:t>-</w:t>
            </w:r>
            <w:r>
              <w:rPr>
                <w:rFonts w:cstheme="minorHAnsi"/>
              </w:rPr>
              <w:t>L1 Melanoma Skin</w:t>
            </w:r>
          </w:p>
        </w:tc>
        <w:tc>
          <w:tcPr>
            <w:tcW w:w="5578" w:type="dxa"/>
          </w:tcPr>
          <w:p w14:paraId="355E740B" w14:textId="0F88DF4F" w:rsidR="00204E95" w:rsidRPr="005B227D" w:rsidRDefault="00204E95" w:rsidP="00204E95">
            <w:pPr>
              <w:rPr>
                <w:rFonts w:cstheme="minorHAnsi"/>
              </w:rPr>
            </w:pPr>
            <w:r w:rsidRPr="005B227D">
              <w:rPr>
                <w:rFonts w:cstheme="minorHAnsi"/>
              </w:rPr>
              <w:t>How many of those cutaneous melanoma cases in the last 6 months had PD-L1 IHC</w:t>
            </w:r>
            <w:r>
              <w:rPr>
                <w:rFonts w:cstheme="minorHAnsi"/>
              </w:rPr>
              <w:t xml:space="preserve"> </w:t>
            </w:r>
            <w:r w:rsidRPr="005B227D">
              <w:rPr>
                <w:rFonts w:cstheme="minorHAnsi"/>
              </w:rPr>
              <w:t>antibody (22C3, SP142, SP263, 28-8, Other) mentioned?</w:t>
            </w:r>
          </w:p>
        </w:tc>
        <w:tc>
          <w:tcPr>
            <w:tcW w:w="4317" w:type="dxa"/>
          </w:tcPr>
          <w:p w14:paraId="7E1E620E" w14:textId="4A800F83" w:rsidR="00204E95" w:rsidRPr="00BD0BF0" w:rsidRDefault="00632399" w:rsidP="00204E95">
            <w:pPr>
              <w:rPr>
                <w:rFonts w:cstheme="minorHAnsi"/>
              </w:rPr>
            </w:pPr>
            <w:r w:rsidRPr="00BD0BF0">
              <w:rPr>
                <w:rFonts w:cstheme="minorHAnsi"/>
              </w:rPr>
              <w:t>56-76</w:t>
            </w:r>
            <w:r w:rsidR="00204E95" w:rsidRPr="00BD0BF0">
              <w:rPr>
                <w:rFonts w:cstheme="minorHAnsi"/>
              </w:rPr>
              <w:t>% blank (</w:t>
            </w:r>
            <w:r w:rsidR="00CE7F99" w:rsidRPr="00BD0BF0">
              <w:rPr>
                <w:rFonts w:cstheme="minorHAnsi"/>
              </w:rPr>
              <w:t xml:space="preserve">of </w:t>
            </w:r>
            <w:r w:rsidR="00204E95" w:rsidRPr="00BD0BF0">
              <w:rPr>
                <w:rFonts w:cstheme="minorHAnsi"/>
              </w:rPr>
              <w:t>205 respondents)</w:t>
            </w:r>
          </w:p>
          <w:p w14:paraId="0396AA0F" w14:textId="013575DF" w:rsidR="00204E95" w:rsidRDefault="00204E95">
            <w:pPr>
              <w:rPr>
                <w:rFonts w:cstheme="minorHAnsi"/>
              </w:rPr>
            </w:pPr>
            <w:r w:rsidRPr="00BD0BF0">
              <w:rPr>
                <w:rFonts w:cstheme="minorHAnsi"/>
              </w:rPr>
              <w:t xml:space="preserve">Variation of responses stating </w:t>
            </w:r>
            <w:r w:rsidR="006C3938" w:rsidRPr="00BD0BF0">
              <w:rPr>
                <w:rFonts w:cstheme="minorHAnsi"/>
              </w:rPr>
              <w:t>un</w:t>
            </w:r>
            <w:r w:rsidRPr="00BD0BF0">
              <w:rPr>
                <w:rFonts w:cstheme="minorHAnsi"/>
              </w:rPr>
              <w:t xml:space="preserve">known </w:t>
            </w:r>
          </w:p>
        </w:tc>
      </w:tr>
      <w:tr w:rsidR="00204E95" w14:paraId="3A77C359" w14:textId="77777777" w:rsidTr="004505C3">
        <w:tc>
          <w:tcPr>
            <w:tcW w:w="3055" w:type="dxa"/>
          </w:tcPr>
          <w:p w14:paraId="2912CDC4" w14:textId="515410D0" w:rsidR="00204E95" w:rsidRDefault="00204E95" w:rsidP="00204E95">
            <w:pPr>
              <w:rPr>
                <w:rFonts w:cstheme="minorHAnsi"/>
              </w:rPr>
            </w:pPr>
            <w:r>
              <w:rPr>
                <w:rFonts w:cstheme="minorHAnsi"/>
              </w:rPr>
              <w:t>PDL1 Melanoma Skin</w:t>
            </w:r>
          </w:p>
        </w:tc>
        <w:tc>
          <w:tcPr>
            <w:tcW w:w="5578" w:type="dxa"/>
          </w:tcPr>
          <w:p w14:paraId="516CA681" w14:textId="0967CAD6" w:rsidR="00204E95" w:rsidRPr="005B227D" w:rsidRDefault="00204E95" w:rsidP="00204E95">
            <w:pPr>
              <w:rPr>
                <w:rFonts w:cstheme="minorHAnsi"/>
              </w:rPr>
            </w:pPr>
            <w:r w:rsidRPr="005B227D">
              <w:rPr>
                <w:rFonts w:cstheme="minorHAnsi"/>
              </w:rPr>
              <w:t>How many of those cutaneous melanoma cases in the last 6 months had PD-L1 IHC</w:t>
            </w:r>
            <w:r>
              <w:rPr>
                <w:rFonts w:cstheme="minorHAnsi"/>
              </w:rPr>
              <w:t xml:space="preserve"> </w:t>
            </w:r>
            <w:r w:rsidRPr="005B227D">
              <w:rPr>
                <w:rFonts w:cstheme="minorHAnsi"/>
              </w:rPr>
              <w:t>assay information (FDA clear test vs. laboratory-developed test) mentioned?</w:t>
            </w:r>
          </w:p>
        </w:tc>
        <w:tc>
          <w:tcPr>
            <w:tcW w:w="4317" w:type="dxa"/>
          </w:tcPr>
          <w:p w14:paraId="3FAFCD5B" w14:textId="7AF7A4A7" w:rsidR="00204E95" w:rsidRPr="00BD0BF0" w:rsidRDefault="00632399" w:rsidP="00204E95">
            <w:pPr>
              <w:rPr>
                <w:rFonts w:cstheme="minorHAnsi"/>
              </w:rPr>
            </w:pPr>
            <w:r w:rsidRPr="00BD0BF0">
              <w:rPr>
                <w:rFonts w:cstheme="minorHAnsi"/>
              </w:rPr>
              <w:t>59-71</w:t>
            </w:r>
            <w:r w:rsidR="00204E95" w:rsidRPr="00BD0BF0">
              <w:rPr>
                <w:rFonts w:cstheme="minorHAnsi"/>
              </w:rPr>
              <w:t>% blank (</w:t>
            </w:r>
            <w:r w:rsidR="00CE7F99" w:rsidRPr="00BD0BF0">
              <w:rPr>
                <w:rFonts w:cstheme="minorHAnsi"/>
              </w:rPr>
              <w:t xml:space="preserve">of </w:t>
            </w:r>
            <w:r w:rsidR="00204E95" w:rsidRPr="00BD0BF0">
              <w:rPr>
                <w:rFonts w:cstheme="minorHAnsi"/>
              </w:rPr>
              <w:t>205 respondents)</w:t>
            </w:r>
          </w:p>
          <w:p w14:paraId="503C7595" w14:textId="5B3DA516" w:rsidR="00204E95" w:rsidRDefault="00204E95">
            <w:pPr>
              <w:rPr>
                <w:rFonts w:cstheme="minorHAnsi"/>
              </w:rPr>
            </w:pPr>
            <w:r w:rsidRPr="00BD0BF0">
              <w:rPr>
                <w:rFonts w:cstheme="minorHAnsi"/>
              </w:rPr>
              <w:t xml:space="preserve">Variation of responses stating </w:t>
            </w:r>
            <w:r w:rsidR="006C3938" w:rsidRPr="00BD0BF0">
              <w:rPr>
                <w:rFonts w:cstheme="minorHAnsi"/>
              </w:rPr>
              <w:t>un</w:t>
            </w:r>
            <w:r w:rsidRPr="00BD0BF0">
              <w:rPr>
                <w:rFonts w:cstheme="minorHAnsi"/>
              </w:rPr>
              <w:t xml:space="preserve">known </w:t>
            </w:r>
          </w:p>
        </w:tc>
      </w:tr>
    </w:tbl>
    <w:p w14:paraId="6BE4D35B" w14:textId="77777777" w:rsidR="004505C3" w:rsidRDefault="004505C3" w:rsidP="004505C3">
      <w:pPr>
        <w:rPr>
          <w:rFonts w:cstheme="minorHAnsi"/>
        </w:rPr>
      </w:pPr>
    </w:p>
    <w:p w14:paraId="6D636285" w14:textId="77777777" w:rsidR="004505C3" w:rsidRDefault="004505C3" w:rsidP="004505C3">
      <w:pPr>
        <w:rPr>
          <w:rFonts w:cstheme="minorHAnsi"/>
        </w:rPr>
      </w:pPr>
    </w:p>
    <w:p w14:paraId="06F03192" w14:textId="77777777" w:rsidR="004505C3" w:rsidRDefault="004505C3" w:rsidP="004505C3">
      <w:pPr>
        <w:rPr>
          <w:rFonts w:cstheme="minorHAnsi"/>
        </w:rPr>
      </w:pPr>
    </w:p>
    <w:p w14:paraId="58591C21" w14:textId="035DD3C3" w:rsidR="004505C3" w:rsidRPr="0026425F" w:rsidRDefault="004505C3" w:rsidP="004505C3">
      <w:pPr>
        <w:rPr>
          <w:rFonts w:cstheme="minorHAnsi"/>
        </w:rPr>
      </w:pPr>
    </w:p>
    <w:p w14:paraId="1BAF542B" w14:textId="77777777" w:rsidR="00E6181C" w:rsidRPr="009F4231" w:rsidRDefault="00E6181C" w:rsidP="0026425F">
      <w:pPr>
        <w:rPr>
          <w:rFonts w:eastAsiaTheme="majorEastAsia" w:cstheme="minorHAnsi"/>
          <w:b/>
        </w:rPr>
      </w:pPr>
    </w:p>
    <w:sectPr w:rsidR="00E6181C" w:rsidRPr="009F4231" w:rsidSect="00E86D5D">
      <w:headerReference w:type="default" r:id="rId8"/>
      <w:footerReference w:type="defaul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DCD4" w14:textId="77777777" w:rsidR="00573FA0" w:rsidRDefault="00573FA0" w:rsidP="001C64DF">
      <w:pPr>
        <w:spacing w:after="0" w:line="240" w:lineRule="auto"/>
      </w:pPr>
      <w:r>
        <w:separator/>
      </w:r>
    </w:p>
  </w:endnote>
  <w:endnote w:type="continuationSeparator" w:id="0">
    <w:p w14:paraId="1CE53947" w14:textId="77777777" w:rsidR="00573FA0" w:rsidRDefault="00573FA0" w:rsidP="001C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EFE2" w14:textId="005F3F6D" w:rsidR="00573FA0" w:rsidRPr="001B2D5E" w:rsidRDefault="00573FA0" w:rsidP="00E86D5D">
    <w:pPr>
      <w:pStyle w:val="Footer"/>
    </w:pPr>
    <w:r>
      <w:t>1/25/2022</w:t>
    </w:r>
    <w:r w:rsidRPr="001B2D5E">
      <w:ptab w:relativeTo="margin" w:alignment="center" w:leader="none"/>
    </w:r>
    <w:r w:rsidRPr="001B2D5E">
      <w:ptab w:relativeTo="margin" w:alignment="right" w:leader="none"/>
    </w:r>
    <w:r w:rsidRPr="001B2D5E">
      <w:rPr>
        <w:color w:val="7F7F7F" w:themeColor="background1" w:themeShade="7F"/>
        <w:spacing w:val="60"/>
      </w:rPr>
      <w:t>Page</w:t>
    </w:r>
    <w:r w:rsidRPr="001B2D5E">
      <w:t xml:space="preserve"> | </w:t>
    </w:r>
    <w:r w:rsidRPr="001B2D5E">
      <w:fldChar w:fldCharType="begin"/>
    </w:r>
    <w:r w:rsidRPr="001B2D5E">
      <w:instrText xml:space="preserve"> PAGE   \* MERGEFORMAT </w:instrText>
    </w:r>
    <w:r w:rsidRPr="001B2D5E">
      <w:fldChar w:fldCharType="separate"/>
    </w:r>
    <w:r w:rsidR="00E366EE" w:rsidRPr="00E366EE">
      <w:rPr>
        <w:b/>
        <w:bCs/>
        <w:noProof/>
      </w:rPr>
      <w:t>5</w:t>
    </w:r>
    <w:r w:rsidRPr="001B2D5E">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CD713" w14:textId="77777777" w:rsidR="00573FA0" w:rsidRDefault="00573FA0" w:rsidP="001C64DF">
      <w:pPr>
        <w:spacing w:after="0" w:line="240" w:lineRule="auto"/>
      </w:pPr>
      <w:r>
        <w:separator/>
      </w:r>
    </w:p>
  </w:footnote>
  <w:footnote w:type="continuationSeparator" w:id="0">
    <w:p w14:paraId="05B1BA55" w14:textId="77777777" w:rsidR="00573FA0" w:rsidRDefault="00573FA0" w:rsidP="001C6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1C32" w14:textId="1087A6C8" w:rsidR="00573FA0" w:rsidRDefault="00573FA0" w:rsidP="007F61FF">
    <w:pPr>
      <w:pStyle w:val="Header"/>
      <w:jc w:val="center"/>
    </w:pPr>
    <w:r>
      <w:t>Appendix 2: 2021 Field Testing Final Answers and Rationale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BA3"/>
    <w:multiLevelType w:val="hybridMultilevel"/>
    <w:tmpl w:val="2C063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250FE"/>
    <w:multiLevelType w:val="hybridMultilevel"/>
    <w:tmpl w:val="EABE2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DF399A"/>
    <w:multiLevelType w:val="hybridMultilevel"/>
    <w:tmpl w:val="4884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868E7"/>
    <w:multiLevelType w:val="hybridMultilevel"/>
    <w:tmpl w:val="44B0A9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604556"/>
    <w:multiLevelType w:val="hybridMultilevel"/>
    <w:tmpl w:val="64B29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8C4596"/>
    <w:multiLevelType w:val="hybridMultilevel"/>
    <w:tmpl w:val="3AB24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787F80"/>
    <w:multiLevelType w:val="hybridMultilevel"/>
    <w:tmpl w:val="6D1C4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C00087"/>
    <w:multiLevelType w:val="hybridMultilevel"/>
    <w:tmpl w:val="3FF641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9E00BC"/>
    <w:multiLevelType w:val="hybridMultilevel"/>
    <w:tmpl w:val="F320C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1A5140"/>
    <w:multiLevelType w:val="hybridMultilevel"/>
    <w:tmpl w:val="82CAF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352AA3"/>
    <w:multiLevelType w:val="hybridMultilevel"/>
    <w:tmpl w:val="CFBA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A62C45"/>
    <w:multiLevelType w:val="hybridMultilevel"/>
    <w:tmpl w:val="3A926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5A2A46"/>
    <w:multiLevelType w:val="hybridMultilevel"/>
    <w:tmpl w:val="DAE28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CC72C4"/>
    <w:multiLevelType w:val="hybridMultilevel"/>
    <w:tmpl w:val="2EFA9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C31D6B"/>
    <w:multiLevelType w:val="hybridMultilevel"/>
    <w:tmpl w:val="A9E08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46395E"/>
    <w:multiLevelType w:val="hybridMultilevel"/>
    <w:tmpl w:val="DE0859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427FDD"/>
    <w:multiLevelType w:val="hybridMultilevel"/>
    <w:tmpl w:val="D0F005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C36930"/>
    <w:multiLevelType w:val="hybridMultilevel"/>
    <w:tmpl w:val="A8C65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6C0F0E"/>
    <w:multiLevelType w:val="hybridMultilevel"/>
    <w:tmpl w:val="5E2AE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DA5B00"/>
    <w:multiLevelType w:val="hybridMultilevel"/>
    <w:tmpl w:val="975AE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342B20"/>
    <w:multiLevelType w:val="hybridMultilevel"/>
    <w:tmpl w:val="BB9CF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E35958"/>
    <w:multiLevelType w:val="hybridMultilevel"/>
    <w:tmpl w:val="7A942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471342"/>
    <w:multiLevelType w:val="hybridMultilevel"/>
    <w:tmpl w:val="DB96A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4D67E2"/>
    <w:multiLevelType w:val="hybridMultilevel"/>
    <w:tmpl w:val="33B64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2B16B3E"/>
    <w:multiLevelType w:val="hybridMultilevel"/>
    <w:tmpl w:val="E58E3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40E3A43"/>
    <w:multiLevelType w:val="hybridMultilevel"/>
    <w:tmpl w:val="9CBE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365498"/>
    <w:multiLevelType w:val="hybridMultilevel"/>
    <w:tmpl w:val="8B385ED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3654C33"/>
    <w:multiLevelType w:val="hybridMultilevel"/>
    <w:tmpl w:val="21F06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EC6EFA"/>
    <w:multiLevelType w:val="hybridMultilevel"/>
    <w:tmpl w:val="01323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403B6B"/>
    <w:multiLevelType w:val="hybridMultilevel"/>
    <w:tmpl w:val="7ACE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057880"/>
    <w:multiLevelType w:val="hybridMultilevel"/>
    <w:tmpl w:val="CB922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6852FB"/>
    <w:multiLevelType w:val="hybridMultilevel"/>
    <w:tmpl w:val="8FC025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A84C81"/>
    <w:multiLevelType w:val="multilevel"/>
    <w:tmpl w:val="274A8D28"/>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pStyle w:val="ListParagraph"/>
      <w:lvlText w:val="%3."/>
      <w:lvlJc w:val="left"/>
      <w:pPr>
        <w:ind w:left="1080" w:hanging="360"/>
      </w:pPr>
      <w:rPr>
        <w:rFonts w:hint="default"/>
      </w:rPr>
    </w:lvl>
    <w:lvl w:ilvl="3">
      <w:start w:val="1"/>
      <w:numFmt w:val="lowerLetter"/>
      <w:lvlText w:val="%4)"/>
      <w:lvlJc w:val="left"/>
      <w:pPr>
        <w:ind w:left="1584" w:hanging="504"/>
      </w:pPr>
      <w:rPr>
        <w:rFonts w:hint="default"/>
      </w:rPr>
    </w:lvl>
    <w:lvl w:ilvl="4">
      <w:start w:val="1"/>
      <w:numFmt w:val="lowerRoman"/>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15:restartNumberingAfterBreak="0">
    <w:nsid w:val="5DAF4885"/>
    <w:multiLevelType w:val="hybridMultilevel"/>
    <w:tmpl w:val="A3DA7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E23CD6"/>
    <w:multiLevelType w:val="hybridMultilevel"/>
    <w:tmpl w:val="1D90A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FE625C"/>
    <w:multiLevelType w:val="hybridMultilevel"/>
    <w:tmpl w:val="57968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214BBD"/>
    <w:multiLevelType w:val="hybridMultilevel"/>
    <w:tmpl w:val="57D2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66AF0"/>
    <w:multiLevelType w:val="hybridMultilevel"/>
    <w:tmpl w:val="933E2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A14719"/>
    <w:multiLevelType w:val="hybridMultilevel"/>
    <w:tmpl w:val="7D2A1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CC26B6"/>
    <w:multiLevelType w:val="hybridMultilevel"/>
    <w:tmpl w:val="7DFA4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756A8E"/>
    <w:multiLevelType w:val="hybridMultilevel"/>
    <w:tmpl w:val="DC4E4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8D7803"/>
    <w:multiLevelType w:val="hybridMultilevel"/>
    <w:tmpl w:val="56C649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FB0C27"/>
    <w:multiLevelType w:val="hybridMultilevel"/>
    <w:tmpl w:val="DCBCC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006693"/>
    <w:multiLevelType w:val="hybridMultilevel"/>
    <w:tmpl w:val="40BE1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1FC264D"/>
    <w:multiLevelType w:val="hybridMultilevel"/>
    <w:tmpl w:val="044E9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346B34"/>
    <w:multiLevelType w:val="hybridMultilevel"/>
    <w:tmpl w:val="0416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E36EDA"/>
    <w:multiLevelType w:val="hybridMultilevel"/>
    <w:tmpl w:val="037C0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0064FF"/>
    <w:multiLevelType w:val="hybridMultilevel"/>
    <w:tmpl w:val="A3A6B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62A777C"/>
    <w:multiLevelType w:val="hybridMultilevel"/>
    <w:tmpl w:val="66427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A0314A8"/>
    <w:multiLevelType w:val="hybridMultilevel"/>
    <w:tmpl w:val="AC34E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A961AA6"/>
    <w:multiLevelType w:val="hybridMultilevel"/>
    <w:tmpl w:val="60202F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46"/>
  </w:num>
  <w:num w:numId="3">
    <w:abstractNumId w:val="23"/>
  </w:num>
  <w:num w:numId="4">
    <w:abstractNumId w:val="13"/>
  </w:num>
  <w:num w:numId="5">
    <w:abstractNumId w:val="37"/>
  </w:num>
  <w:num w:numId="6">
    <w:abstractNumId w:val="39"/>
  </w:num>
  <w:num w:numId="7">
    <w:abstractNumId w:val="43"/>
  </w:num>
  <w:num w:numId="8">
    <w:abstractNumId w:val="0"/>
  </w:num>
  <w:num w:numId="9">
    <w:abstractNumId w:val="36"/>
  </w:num>
  <w:num w:numId="10">
    <w:abstractNumId w:val="30"/>
  </w:num>
  <w:num w:numId="11">
    <w:abstractNumId w:val="9"/>
  </w:num>
  <w:num w:numId="12">
    <w:abstractNumId w:val="49"/>
  </w:num>
  <w:num w:numId="13">
    <w:abstractNumId w:val="48"/>
  </w:num>
  <w:num w:numId="14">
    <w:abstractNumId w:val="5"/>
  </w:num>
  <w:num w:numId="15">
    <w:abstractNumId w:val="2"/>
  </w:num>
  <w:num w:numId="16">
    <w:abstractNumId w:val="40"/>
  </w:num>
  <w:num w:numId="17">
    <w:abstractNumId w:val="33"/>
  </w:num>
  <w:num w:numId="18">
    <w:abstractNumId w:val="29"/>
  </w:num>
  <w:num w:numId="19">
    <w:abstractNumId w:val="17"/>
  </w:num>
  <w:num w:numId="20">
    <w:abstractNumId w:val="10"/>
  </w:num>
  <w:num w:numId="21">
    <w:abstractNumId w:val="19"/>
  </w:num>
  <w:num w:numId="22">
    <w:abstractNumId w:val="22"/>
  </w:num>
  <w:num w:numId="23">
    <w:abstractNumId w:val="41"/>
  </w:num>
  <w:num w:numId="24">
    <w:abstractNumId w:val="8"/>
  </w:num>
  <w:num w:numId="25">
    <w:abstractNumId w:val="12"/>
  </w:num>
  <w:num w:numId="26">
    <w:abstractNumId w:val="16"/>
  </w:num>
  <w:num w:numId="27">
    <w:abstractNumId w:val="3"/>
  </w:num>
  <w:num w:numId="28">
    <w:abstractNumId w:val="7"/>
  </w:num>
  <w:num w:numId="29">
    <w:abstractNumId w:val="18"/>
  </w:num>
  <w:num w:numId="30">
    <w:abstractNumId w:val="20"/>
  </w:num>
  <w:num w:numId="31">
    <w:abstractNumId w:val="47"/>
  </w:num>
  <w:num w:numId="32">
    <w:abstractNumId w:val="15"/>
  </w:num>
  <w:num w:numId="33">
    <w:abstractNumId w:val="6"/>
  </w:num>
  <w:num w:numId="34">
    <w:abstractNumId w:val="26"/>
  </w:num>
  <w:num w:numId="35">
    <w:abstractNumId w:val="27"/>
  </w:num>
  <w:num w:numId="36">
    <w:abstractNumId w:val="4"/>
  </w:num>
  <w:num w:numId="37">
    <w:abstractNumId w:val="28"/>
  </w:num>
  <w:num w:numId="38">
    <w:abstractNumId w:val="31"/>
  </w:num>
  <w:num w:numId="39">
    <w:abstractNumId w:val="50"/>
  </w:num>
  <w:num w:numId="40">
    <w:abstractNumId w:val="14"/>
  </w:num>
  <w:num w:numId="41">
    <w:abstractNumId w:val="38"/>
  </w:num>
  <w:num w:numId="42">
    <w:abstractNumId w:val="42"/>
  </w:num>
  <w:num w:numId="43">
    <w:abstractNumId w:val="1"/>
  </w:num>
  <w:num w:numId="44">
    <w:abstractNumId w:val="35"/>
  </w:num>
  <w:num w:numId="45">
    <w:abstractNumId w:val="11"/>
  </w:num>
  <w:num w:numId="46">
    <w:abstractNumId w:val="21"/>
  </w:num>
  <w:num w:numId="47">
    <w:abstractNumId w:val="24"/>
  </w:num>
  <w:num w:numId="48">
    <w:abstractNumId w:val="34"/>
  </w:num>
  <w:num w:numId="49">
    <w:abstractNumId w:val="44"/>
  </w:num>
  <w:num w:numId="50">
    <w:abstractNumId w:val="45"/>
  </w:num>
  <w:num w:numId="51">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95A"/>
    <w:rsid w:val="00001634"/>
    <w:rsid w:val="00002547"/>
    <w:rsid w:val="00006F47"/>
    <w:rsid w:val="00010455"/>
    <w:rsid w:val="0001057B"/>
    <w:rsid w:val="00011D6D"/>
    <w:rsid w:val="000122F7"/>
    <w:rsid w:val="00013C0A"/>
    <w:rsid w:val="00014451"/>
    <w:rsid w:val="000156AE"/>
    <w:rsid w:val="00016AD1"/>
    <w:rsid w:val="00022EAF"/>
    <w:rsid w:val="0002757E"/>
    <w:rsid w:val="0003044C"/>
    <w:rsid w:val="00031A4D"/>
    <w:rsid w:val="00031FFE"/>
    <w:rsid w:val="00033984"/>
    <w:rsid w:val="00034A16"/>
    <w:rsid w:val="00034D88"/>
    <w:rsid w:val="00040AD0"/>
    <w:rsid w:val="000466DE"/>
    <w:rsid w:val="00046D8A"/>
    <w:rsid w:val="0005456F"/>
    <w:rsid w:val="00054D4A"/>
    <w:rsid w:val="0005559D"/>
    <w:rsid w:val="0005614C"/>
    <w:rsid w:val="00057890"/>
    <w:rsid w:val="00057AAB"/>
    <w:rsid w:val="00062783"/>
    <w:rsid w:val="00062A35"/>
    <w:rsid w:val="00063447"/>
    <w:rsid w:val="00064B77"/>
    <w:rsid w:val="00065031"/>
    <w:rsid w:val="0007125C"/>
    <w:rsid w:val="0007142A"/>
    <w:rsid w:val="0007321E"/>
    <w:rsid w:val="000777A1"/>
    <w:rsid w:val="00077C55"/>
    <w:rsid w:val="0008214B"/>
    <w:rsid w:val="00082A12"/>
    <w:rsid w:val="000910F4"/>
    <w:rsid w:val="00091B41"/>
    <w:rsid w:val="00092DF6"/>
    <w:rsid w:val="00095DB8"/>
    <w:rsid w:val="000A01E5"/>
    <w:rsid w:val="000A071A"/>
    <w:rsid w:val="000A12A0"/>
    <w:rsid w:val="000A1A24"/>
    <w:rsid w:val="000A3920"/>
    <w:rsid w:val="000A5FAD"/>
    <w:rsid w:val="000A6127"/>
    <w:rsid w:val="000A6661"/>
    <w:rsid w:val="000B2F0F"/>
    <w:rsid w:val="000B359A"/>
    <w:rsid w:val="000B4958"/>
    <w:rsid w:val="000B5385"/>
    <w:rsid w:val="000B5976"/>
    <w:rsid w:val="000B68F5"/>
    <w:rsid w:val="000C0BDD"/>
    <w:rsid w:val="000C4EAE"/>
    <w:rsid w:val="000C53E6"/>
    <w:rsid w:val="000C6B96"/>
    <w:rsid w:val="000D1A71"/>
    <w:rsid w:val="000D7915"/>
    <w:rsid w:val="000E0C59"/>
    <w:rsid w:val="000E2EC9"/>
    <w:rsid w:val="000E45CD"/>
    <w:rsid w:val="000E4884"/>
    <w:rsid w:val="000E67BF"/>
    <w:rsid w:val="000F2D86"/>
    <w:rsid w:val="000F5685"/>
    <w:rsid w:val="000F7115"/>
    <w:rsid w:val="00101A11"/>
    <w:rsid w:val="00103275"/>
    <w:rsid w:val="00103521"/>
    <w:rsid w:val="00105027"/>
    <w:rsid w:val="0010599A"/>
    <w:rsid w:val="00106C4E"/>
    <w:rsid w:val="00110BF9"/>
    <w:rsid w:val="00112DE3"/>
    <w:rsid w:val="00113B82"/>
    <w:rsid w:val="001145DE"/>
    <w:rsid w:val="00115037"/>
    <w:rsid w:val="00115B67"/>
    <w:rsid w:val="00120277"/>
    <w:rsid w:val="00122C1F"/>
    <w:rsid w:val="00123769"/>
    <w:rsid w:val="00133126"/>
    <w:rsid w:val="001359A3"/>
    <w:rsid w:val="00137544"/>
    <w:rsid w:val="0014448F"/>
    <w:rsid w:val="001447E5"/>
    <w:rsid w:val="00151872"/>
    <w:rsid w:val="0015463B"/>
    <w:rsid w:val="00157C94"/>
    <w:rsid w:val="00160188"/>
    <w:rsid w:val="00162A80"/>
    <w:rsid w:val="00163A13"/>
    <w:rsid w:val="00164B9B"/>
    <w:rsid w:val="001663F0"/>
    <w:rsid w:val="00166708"/>
    <w:rsid w:val="00167690"/>
    <w:rsid w:val="0017070E"/>
    <w:rsid w:val="001718E4"/>
    <w:rsid w:val="001751B4"/>
    <w:rsid w:val="0017529F"/>
    <w:rsid w:val="0017671D"/>
    <w:rsid w:val="00177156"/>
    <w:rsid w:val="0018317D"/>
    <w:rsid w:val="00183846"/>
    <w:rsid w:val="00183DEC"/>
    <w:rsid w:val="0018476E"/>
    <w:rsid w:val="0018486E"/>
    <w:rsid w:val="00186534"/>
    <w:rsid w:val="00192103"/>
    <w:rsid w:val="00192777"/>
    <w:rsid w:val="00193268"/>
    <w:rsid w:val="00193FA1"/>
    <w:rsid w:val="001954C4"/>
    <w:rsid w:val="00195E82"/>
    <w:rsid w:val="001A2A7D"/>
    <w:rsid w:val="001A4D52"/>
    <w:rsid w:val="001B3210"/>
    <w:rsid w:val="001B5A9B"/>
    <w:rsid w:val="001B62B8"/>
    <w:rsid w:val="001C073F"/>
    <w:rsid w:val="001C1924"/>
    <w:rsid w:val="001C4946"/>
    <w:rsid w:val="001C544D"/>
    <w:rsid w:val="001C64DF"/>
    <w:rsid w:val="001D01E1"/>
    <w:rsid w:val="001D19AE"/>
    <w:rsid w:val="001D3318"/>
    <w:rsid w:val="001D7A84"/>
    <w:rsid w:val="001D7D2D"/>
    <w:rsid w:val="001E30D9"/>
    <w:rsid w:val="001E395A"/>
    <w:rsid w:val="001E3C87"/>
    <w:rsid w:val="001E617D"/>
    <w:rsid w:val="001F0115"/>
    <w:rsid w:val="001F0457"/>
    <w:rsid w:val="001F0D4C"/>
    <w:rsid w:val="001F1262"/>
    <w:rsid w:val="001F1A6F"/>
    <w:rsid w:val="001F325A"/>
    <w:rsid w:val="001F53CE"/>
    <w:rsid w:val="001F5BB8"/>
    <w:rsid w:val="001F6160"/>
    <w:rsid w:val="00201F84"/>
    <w:rsid w:val="002024F0"/>
    <w:rsid w:val="00204E95"/>
    <w:rsid w:val="00207707"/>
    <w:rsid w:val="0021391A"/>
    <w:rsid w:val="00215A73"/>
    <w:rsid w:val="00215FD2"/>
    <w:rsid w:val="002178BA"/>
    <w:rsid w:val="00220323"/>
    <w:rsid w:val="0022240B"/>
    <w:rsid w:val="00225724"/>
    <w:rsid w:val="002257EF"/>
    <w:rsid w:val="00226CF5"/>
    <w:rsid w:val="00230972"/>
    <w:rsid w:val="002314CF"/>
    <w:rsid w:val="0023394B"/>
    <w:rsid w:val="00233A5D"/>
    <w:rsid w:val="00234051"/>
    <w:rsid w:val="00235364"/>
    <w:rsid w:val="0023690B"/>
    <w:rsid w:val="00236B05"/>
    <w:rsid w:val="002436B6"/>
    <w:rsid w:val="0024388E"/>
    <w:rsid w:val="00247AF9"/>
    <w:rsid w:val="00252702"/>
    <w:rsid w:val="00252C18"/>
    <w:rsid w:val="00254F23"/>
    <w:rsid w:val="00255B02"/>
    <w:rsid w:val="0025790C"/>
    <w:rsid w:val="00260DC8"/>
    <w:rsid w:val="002615DB"/>
    <w:rsid w:val="002628F4"/>
    <w:rsid w:val="00262D54"/>
    <w:rsid w:val="0026425F"/>
    <w:rsid w:val="00266B46"/>
    <w:rsid w:val="00270225"/>
    <w:rsid w:val="00273024"/>
    <w:rsid w:val="00273073"/>
    <w:rsid w:val="00275860"/>
    <w:rsid w:val="00275B0F"/>
    <w:rsid w:val="00276C64"/>
    <w:rsid w:val="002777CA"/>
    <w:rsid w:val="002777EA"/>
    <w:rsid w:val="0027789D"/>
    <w:rsid w:val="00282BE8"/>
    <w:rsid w:val="00284401"/>
    <w:rsid w:val="00284D9B"/>
    <w:rsid w:val="00285D27"/>
    <w:rsid w:val="00290737"/>
    <w:rsid w:val="00292C4E"/>
    <w:rsid w:val="00293AFD"/>
    <w:rsid w:val="0029448F"/>
    <w:rsid w:val="00294E7D"/>
    <w:rsid w:val="00295E4C"/>
    <w:rsid w:val="002978B4"/>
    <w:rsid w:val="00297FD0"/>
    <w:rsid w:val="002A007A"/>
    <w:rsid w:val="002A0881"/>
    <w:rsid w:val="002A17EB"/>
    <w:rsid w:val="002A529B"/>
    <w:rsid w:val="002B21E0"/>
    <w:rsid w:val="002B446F"/>
    <w:rsid w:val="002B5520"/>
    <w:rsid w:val="002B5845"/>
    <w:rsid w:val="002B5DA4"/>
    <w:rsid w:val="002C1336"/>
    <w:rsid w:val="002C1AF5"/>
    <w:rsid w:val="002C3DF9"/>
    <w:rsid w:val="002D0B50"/>
    <w:rsid w:val="002D28C9"/>
    <w:rsid w:val="002D2D57"/>
    <w:rsid w:val="002D4F75"/>
    <w:rsid w:val="002D7040"/>
    <w:rsid w:val="002E5BC4"/>
    <w:rsid w:val="002E61C9"/>
    <w:rsid w:val="002E6D8D"/>
    <w:rsid w:val="002E6E2A"/>
    <w:rsid w:val="002F0B7C"/>
    <w:rsid w:val="002F1334"/>
    <w:rsid w:val="002F5273"/>
    <w:rsid w:val="002F573A"/>
    <w:rsid w:val="002F6753"/>
    <w:rsid w:val="002F70CD"/>
    <w:rsid w:val="002F787B"/>
    <w:rsid w:val="00307FC3"/>
    <w:rsid w:val="00311FFA"/>
    <w:rsid w:val="00313D38"/>
    <w:rsid w:val="00320E43"/>
    <w:rsid w:val="00323055"/>
    <w:rsid w:val="0032778F"/>
    <w:rsid w:val="003303D1"/>
    <w:rsid w:val="0033041E"/>
    <w:rsid w:val="0033386C"/>
    <w:rsid w:val="00333A3D"/>
    <w:rsid w:val="0033606B"/>
    <w:rsid w:val="00336214"/>
    <w:rsid w:val="00340918"/>
    <w:rsid w:val="0034171B"/>
    <w:rsid w:val="00343406"/>
    <w:rsid w:val="00344859"/>
    <w:rsid w:val="00350AB6"/>
    <w:rsid w:val="003530EA"/>
    <w:rsid w:val="00353AA2"/>
    <w:rsid w:val="00353F03"/>
    <w:rsid w:val="00354037"/>
    <w:rsid w:val="00355797"/>
    <w:rsid w:val="00355E0A"/>
    <w:rsid w:val="00360328"/>
    <w:rsid w:val="00362418"/>
    <w:rsid w:val="0036330B"/>
    <w:rsid w:val="0036471D"/>
    <w:rsid w:val="00364CAF"/>
    <w:rsid w:val="00366357"/>
    <w:rsid w:val="0036676F"/>
    <w:rsid w:val="00371BE1"/>
    <w:rsid w:val="00373CE1"/>
    <w:rsid w:val="00375138"/>
    <w:rsid w:val="00376D26"/>
    <w:rsid w:val="00377E1B"/>
    <w:rsid w:val="00380245"/>
    <w:rsid w:val="00381B10"/>
    <w:rsid w:val="00382996"/>
    <w:rsid w:val="0039098E"/>
    <w:rsid w:val="003913B0"/>
    <w:rsid w:val="00391642"/>
    <w:rsid w:val="00393893"/>
    <w:rsid w:val="003947A6"/>
    <w:rsid w:val="00396BBC"/>
    <w:rsid w:val="003A1307"/>
    <w:rsid w:val="003A4219"/>
    <w:rsid w:val="003A4740"/>
    <w:rsid w:val="003A5DDE"/>
    <w:rsid w:val="003B208F"/>
    <w:rsid w:val="003B3735"/>
    <w:rsid w:val="003B6462"/>
    <w:rsid w:val="003B64C7"/>
    <w:rsid w:val="003C0195"/>
    <w:rsid w:val="003C0A73"/>
    <w:rsid w:val="003C2381"/>
    <w:rsid w:val="003C34D5"/>
    <w:rsid w:val="003C5CCE"/>
    <w:rsid w:val="003C6D99"/>
    <w:rsid w:val="003D2E34"/>
    <w:rsid w:val="003D7F7C"/>
    <w:rsid w:val="003E7745"/>
    <w:rsid w:val="003F1570"/>
    <w:rsid w:val="003F3A0E"/>
    <w:rsid w:val="003F5DB8"/>
    <w:rsid w:val="00407C11"/>
    <w:rsid w:val="00410774"/>
    <w:rsid w:val="00413B73"/>
    <w:rsid w:val="0041700E"/>
    <w:rsid w:val="00417C5C"/>
    <w:rsid w:val="0042016C"/>
    <w:rsid w:val="00423BF4"/>
    <w:rsid w:val="00432882"/>
    <w:rsid w:val="00432E22"/>
    <w:rsid w:val="00436057"/>
    <w:rsid w:val="00437BD9"/>
    <w:rsid w:val="00437DC9"/>
    <w:rsid w:val="00447377"/>
    <w:rsid w:val="004505C3"/>
    <w:rsid w:val="0045230C"/>
    <w:rsid w:val="0045681B"/>
    <w:rsid w:val="00462FA2"/>
    <w:rsid w:val="004633D4"/>
    <w:rsid w:val="00463FC6"/>
    <w:rsid w:val="0046405F"/>
    <w:rsid w:val="00464085"/>
    <w:rsid w:val="00464EB9"/>
    <w:rsid w:val="00474695"/>
    <w:rsid w:val="00475E9E"/>
    <w:rsid w:val="00476192"/>
    <w:rsid w:val="00476BA5"/>
    <w:rsid w:val="00477486"/>
    <w:rsid w:val="004817C5"/>
    <w:rsid w:val="00483112"/>
    <w:rsid w:val="00485A17"/>
    <w:rsid w:val="004879A9"/>
    <w:rsid w:val="004940CA"/>
    <w:rsid w:val="00495206"/>
    <w:rsid w:val="004963FA"/>
    <w:rsid w:val="004A0C8F"/>
    <w:rsid w:val="004A122A"/>
    <w:rsid w:val="004A1F3C"/>
    <w:rsid w:val="004A2A00"/>
    <w:rsid w:val="004A380C"/>
    <w:rsid w:val="004A3876"/>
    <w:rsid w:val="004A408A"/>
    <w:rsid w:val="004A4DF3"/>
    <w:rsid w:val="004A564C"/>
    <w:rsid w:val="004A72FB"/>
    <w:rsid w:val="004B1C12"/>
    <w:rsid w:val="004B3CD2"/>
    <w:rsid w:val="004B59D2"/>
    <w:rsid w:val="004B6720"/>
    <w:rsid w:val="004C07A7"/>
    <w:rsid w:val="004C1001"/>
    <w:rsid w:val="004C377E"/>
    <w:rsid w:val="004C3B9D"/>
    <w:rsid w:val="004C537F"/>
    <w:rsid w:val="004D227D"/>
    <w:rsid w:val="004D2684"/>
    <w:rsid w:val="004D2A77"/>
    <w:rsid w:val="004D302F"/>
    <w:rsid w:val="004D436D"/>
    <w:rsid w:val="004D53CC"/>
    <w:rsid w:val="004D6D9A"/>
    <w:rsid w:val="004E25D4"/>
    <w:rsid w:val="004F4243"/>
    <w:rsid w:val="004F5816"/>
    <w:rsid w:val="004F64F6"/>
    <w:rsid w:val="004F78B5"/>
    <w:rsid w:val="0050048B"/>
    <w:rsid w:val="00504BB5"/>
    <w:rsid w:val="0050681F"/>
    <w:rsid w:val="0051122A"/>
    <w:rsid w:val="00512F19"/>
    <w:rsid w:val="00515B08"/>
    <w:rsid w:val="00517735"/>
    <w:rsid w:val="00522A45"/>
    <w:rsid w:val="0052596B"/>
    <w:rsid w:val="00525C25"/>
    <w:rsid w:val="00527B52"/>
    <w:rsid w:val="00530CFD"/>
    <w:rsid w:val="0053161E"/>
    <w:rsid w:val="0053220F"/>
    <w:rsid w:val="00533B69"/>
    <w:rsid w:val="0053432A"/>
    <w:rsid w:val="00540F89"/>
    <w:rsid w:val="005417B6"/>
    <w:rsid w:val="00542E2B"/>
    <w:rsid w:val="00550080"/>
    <w:rsid w:val="00550AAA"/>
    <w:rsid w:val="005630AA"/>
    <w:rsid w:val="00563D24"/>
    <w:rsid w:val="00572931"/>
    <w:rsid w:val="00573F11"/>
    <w:rsid w:val="00573FA0"/>
    <w:rsid w:val="005760EA"/>
    <w:rsid w:val="005855BE"/>
    <w:rsid w:val="005907F7"/>
    <w:rsid w:val="005909E6"/>
    <w:rsid w:val="00591E20"/>
    <w:rsid w:val="005A2726"/>
    <w:rsid w:val="005B227D"/>
    <w:rsid w:val="005B2EA4"/>
    <w:rsid w:val="005B481D"/>
    <w:rsid w:val="005B6FBE"/>
    <w:rsid w:val="005B739C"/>
    <w:rsid w:val="005C43F2"/>
    <w:rsid w:val="005C53ED"/>
    <w:rsid w:val="005C5AFA"/>
    <w:rsid w:val="005C5EB2"/>
    <w:rsid w:val="005C742E"/>
    <w:rsid w:val="005D0C0A"/>
    <w:rsid w:val="005D108E"/>
    <w:rsid w:val="005D26B2"/>
    <w:rsid w:val="005D3CC4"/>
    <w:rsid w:val="005D4443"/>
    <w:rsid w:val="005D5CE1"/>
    <w:rsid w:val="005D6651"/>
    <w:rsid w:val="005D6852"/>
    <w:rsid w:val="005D6C2E"/>
    <w:rsid w:val="005E291A"/>
    <w:rsid w:val="005E3CE7"/>
    <w:rsid w:val="005E656A"/>
    <w:rsid w:val="005E65FB"/>
    <w:rsid w:val="005E7C97"/>
    <w:rsid w:val="005E7F85"/>
    <w:rsid w:val="005F0DB6"/>
    <w:rsid w:val="005F1255"/>
    <w:rsid w:val="005F3090"/>
    <w:rsid w:val="005F3386"/>
    <w:rsid w:val="005F4155"/>
    <w:rsid w:val="005F7BEF"/>
    <w:rsid w:val="00600D23"/>
    <w:rsid w:val="00601D57"/>
    <w:rsid w:val="006034EE"/>
    <w:rsid w:val="0060445A"/>
    <w:rsid w:val="0060594A"/>
    <w:rsid w:val="006064F6"/>
    <w:rsid w:val="00610607"/>
    <w:rsid w:val="006114A5"/>
    <w:rsid w:val="006150B6"/>
    <w:rsid w:val="00617E01"/>
    <w:rsid w:val="006218B0"/>
    <w:rsid w:val="00623CCB"/>
    <w:rsid w:val="00624B8D"/>
    <w:rsid w:val="006252C0"/>
    <w:rsid w:val="0062552B"/>
    <w:rsid w:val="006266B3"/>
    <w:rsid w:val="00630941"/>
    <w:rsid w:val="00632399"/>
    <w:rsid w:val="0063314B"/>
    <w:rsid w:val="0063496C"/>
    <w:rsid w:val="0064003D"/>
    <w:rsid w:val="0064091E"/>
    <w:rsid w:val="00644AFB"/>
    <w:rsid w:val="00645CDE"/>
    <w:rsid w:val="0064656F"/>
    <w:rsid w:val="00647879"/>
    <w:rsid w:val="00651052"/>
    <w:rsid w:val="006538B9"/>
    <w:rsid w:val="00653FFF"/>
    <w:rsid w:val="00654B08"/>
    <w:rsid w:val="006565CF"/>
    <w:rsid w:val="006567C2"/>
    <w:rsid w:val="006568AE"/>
    <w:rsid w:val="00656906"/>
    <w:rsid w:val="00660DC1"/>
    <w:rsid w:val="006615A0"/>
    <w:rsid w:val="006618FF"/>
    <w:rsid w:val="00662555"/>
    <w:rsid w:val="006651A9"/>
    <w:rsid w:val="006669E0"/>
    <w:rsid w:val="00666D76"/>
    <w:rsid w:val="00666FFE"/>
    <w:rsid w:val="00671AEF"/>
    <w:rsid w:val="00672120"/>
    <w:rsid w:val="00672AE2"/>
    <w:rsid w:val="00675DFE"/>
    <w:rsid w:val="00681326"/>
    <w:rsid w:val="006815AA"/>
    <w:rsid w:val="00682E4E"/>
    <w:rsid w:val="00684F82"/>
    <w:rsid w:val="0068700E"/>
    <w:rsid w:val="006871F8"/>
    <w:rsid w:val="006901E5"/>
    <w:rsid w:val="0069158C"/>
    <w:rsid w:val="00692763"/>
    <w:rsid w:val="00695633"/>
    <w:rsid w:val="006970BA"/>
    <w:rsid w:val="006A34E9"/>
    <w:rsid w:val="006A3A54"/>
    <w:rsid w:val="006A5924"/>
    <w:rsid w:val="006A5BCC"/>
    <w:rsid w:val="006B0010"/>
    <w:rsid w:val="006B4C16"/>
    <w:rsid w:val="006B688A"/>
    <w:rsid w:val="006C3938"/>
    <w:rsid w:val="006C728C"/>
    <w:rsid w:val="006D2A36"/>
    <w:rsid w:val="006D4981"/>
    <w:rsid w:val="006D4FD3"/>
    <w:rsid w:val="006D5E67"/>
    <w:rsid w:val="006D6B04"/>
    <w:rsid w:val="006E4447"/>
    <w:rsid w:val="006E4BAB"/>
    <w:rsid w:val="006E5F9C"/>
    <w:rsid w:val="006F1594"/>
    <w:rsid w:val="006F17FA"/>
    <w:rsid w:val="006F1CC9"/>
    <w:rsid w:val="006F3550"/>
    <w:rsid w:val="006F43E6"/>
    <w:rsid w:val="006F4745"/>
    <w:rsid w:val="006F554A"/>
    <w:rsid w:val="006F6C9F"/>
    <w:rsid w:val="007008E2"/>
    <w:rsid w:val="00702088"/>
    <w:rsid w:val="00702BEF"/>
    <w:rsid w:val="00710A2D"/>
    <w:rsid w:val="00712AEE"/>
    <w:rsid w:val="00712B21"/>
    <w:rsid w:val="00715BB8"/>
    <w:rsid w:val="00722416"/>
    <w:rsid w:val="00725091"/>
    <w:rsid w:val="007254CB"/>
    <w:rsid w:val="007264F9"/>
    <w:rsid w:val="00733A92"/>
    <w:rsid w:val="00735FE7"/>
    <w:rsid w:val="00736052"/>
    <w:rsid w:val="0074031C"/>
    <w:rsid w:val="00740A04"/>
    <w:rsid w:val="00741541"/>
    <w:rsid w:val="007427E7"/>
    <w:rsid w:val="00744E1C"/>
    <w:rsid w:val="00746FE3"/>
    <w:rsid w:val="00751056"/>
    <w:rsid w:val="0075238D"/>
    <w:rsid w:val="0075358D"/>
    <w:rsid w:val="0075463C"/>
    <w:rsid w:val="00755482"/>
    <w:rsid w:val="00756C55"/>
    <w:rsid w:val="007578E0"/>
    <w:rsid w:val="00761087"/>
    <w:rsid w:val="00764AD3"/>
    <w:rsid w:val="007663EF"/>
    <w:rsid w:val="00770D6A"/>
    <w:rsid w:val="007711D1"/>
    <w:rsid w:val="007733B1"/>
    <w:rsid w:val="00773C00"/>
    <w:rsid w:val="007744A8"/>
    <w:rsid w:val="007755D8"/>
    <w:rsid w:val="00775728"/>
    <w:rsid w:val="00780089"/>
    <w:rsid w:val="0078209B"/>
    <w:rsid w:val="00785237"/>
    <w:rsid w:val="00785593"/>
    <w:rsid w:val="00790D98"/>
    <w:rsid w:val="00793073"/>
    <w:rsid w:val="0079314B"/>
    <w:rsid w:val="00794821"/>
    <w:rsid w:val="00796B25"/>
    <w:rsid w:val="007A0365"/>
    <w:rsid w:val="007A0538"/>
    <w:rsid w:val="007A2763"/>
    <w:rsid w:val="007A34E5"/>
    <w:rsid w:val="007A728C"/>
    <w:rsid w:val="007A78DB"/>
    <w:rsid w:val="007A795D"/>
    <w:rsid w:val="007B50D4"/>
    <w:rsid w:val="007B5FE4"/>
    <w:rsid w:val="007B7C4B"/>
    <w:rsid w:val="007C46FE"/>
    <w:rsid w:val="007C5D7A"/>
    <w:rsid w:val="007C763D"/>
    <w:rsid w:val="007D07BC"/>
    <w:rsid w:val="007D085B"/>
    <w:rsid w:val="007D1FD4"/>
    <w:rsid w:val="007D55A7"/>
    <w:rsid w:val="007E0B2F"/>
    <w:rsid w:val="007E2BB5"/>
    <w:rsid w:val="007E35AF"/>
    <w:rsid w:val="007E729D"/>
    <w:rsid w:val="007E77B7"/>
    <w:rsid w:val="007E785D"/>
    <w:rsid w:val="007F3443"/>
    <w:rsid w:val="007F61FF"/>
    <w:rsid w:val="00803968"/>
    <w:rsid w:val="00803F4D"/>
    <w:rsid w:val="00806DAB"/>
    <w:rsid w:val="008078FC"/>
    <w:rsid w:val="00807C1C"/>
    <w:rsid w:val="0081059F"/>
    <w:rsid w:val="00811426"/>
    <w:rsid w:val="00811E3A"/>
    <w:rsid w:val="0081218E"/>
    <w:rsid w:val="0081270C"/>
    <w:rsid w:val="00814892"/>
    <w:rsid w:val="0081563E"/>
    <w:rsid w:val="008204F2"/>
    <w:rsid w:val="00824C80"/>
    <w:rsid w:val="00831938"/>
    <w:rsid w:val="00831C3A"/>
    <w:rsid w:val="008331C2"/>
    <w:rsid w:val="00833FB5"/>
    <w:rsid w:val="008349C9"/>
    <w:rsid w:val="00834AFA"/>
    <w:rsid w:val="00835374"/>
    <w:rsid w:val="00837695"/>
    <w:rsid w:val="008403FD"/>
    <w:rsid w:val="0084099A"/>
    <w:rsid w:val="00841281"/>
    <w:rsid w:val="00841356"/>
    <w:rsid w:val="00841A6D"/>
    <w:rsid w:val="008444EB"/>
    <w:rsid w:val="008446DB"/>
    <w:rsid w:val="00846DE9"/>
    <w:rsid w:val="008530E6"/>
    <w:rsid w:val="0085498C"/>
    <w:rsid w:val="00856DD7"/>
    <w:rsid w:val="00857C12"/>
    <w:rsid w:val="008602FD"/>
    <w:rsid w:val="008621EB"/>
    <w:rsid w:val="00862596"/>
    <w:rsid w:val="00865ADD"/>
    <w:rsid w:val="00866CB2"/>
    <w:rsid w:val="00867A8C"/>
    <w:rsid w:val="008706FE"/>
    <w:rsid w:val="00872100"/>
    <w:rsid w:val="008729F1"/>
    <w:rsid w:val="0087436E"/>
    <w:rsid w:val="00875B9D"/>
    <w:rsid w:val="008762F2"/>
    <w:rsid w:val="0088210C"/>
    <w:rsid w:val="00885B90"/>
    <w:rsid w:val="0088603F"/>
    <w:rsid w:val="00887027"/>
    <w:rsid w:val="00892E5E"/>
    <w:rsid w:val="008945B0"/>
    <w:rsid w:val="00897516"/>
    <w:rsid w:val="008A58C8"/>
    <w:rsid w:val="008A6CA5"/>
    <w:rsid w:val="008A7B69"/>
    <w:rsid w:val="008A7CFC"/>
    <w:rsid w:val="008B0860"/>
    <w:rsid w:val="008B0E69"/>
    <w:rsid w:val="008B35F1"/>
    <w:rsid w:val="008B3829"/>
    <w:rsid w:val="008B3F7C"/>
    <w:rsid w:val="008B4043"/>
    <w:rsid w:val="008B55F0"/>
    <w:rsid w:val="008B6169"/>
    <w:rsid w:val="008B7261"/>
    <w:rsid w:val="008C0FCF"/>
    <w:rsid w:val="008C3697"/>
    <w:rsid w:val="008C4556"/>
    <w:rsid w:val="008C4CA9"/>
    <w:rsid w:val="008D09D3"/>
    <w:rsid w:val="008D0D31"/>
    <w:rsid w:val="008D1D34"/>
    <w:rsid w:val="008D46B9"/>
    <w:rsid w:val="008D641C"/>
    <w:rsid w:val="008E00A2"/>
    <w:rsid w:val="008E19D4"/>
    <w:rsid w:val="008E1BE6"/>
    <w:rsid w:val="008E1D5A"/>
    <w:rsid w:val="008E4A1D"/>
    <w:rsid w:val="008E62A8"/>
    <w:rsid w:val="008F320D"/>
    <w:rsid w:val="008F3C3D"/>
    <w:rsid w:val="008F7A7B"/>
    <w:rsid w:val="00905BF8"/>
    <w:rsid w:val="00912D2F"/>
    <w:rsid w:val="009179FA"/>
    <w:rsid w:val="0092071E"/>
    <w:rsid w:val="009216AE"/>
    <w:rsid w:val="00926567"/>
    <w:rsid w:val="00926663"/>
    <w:rsid w:val="00927F56"/>
    <w:rsid w:val="0093010C"/>
    <w:rsid w:val="0093521D"/>
    <w:rsid w:val="00935CFD"/>
    <w:rsid w:val="009415BA"/>
    <w:rsid w:val="00941B74"/>
    <w:rsid w:val="00941F63"/>
    <w:rsid w:val="009439EC"/>
    <w:rsid w:val="009512C8"/>
    <w:rsid w:val="00951AB2"/>
    <w:rsid w:val="00952233"/>
    <w:rsid w:val="0095338A"/>
    <w:rsid w:val="0095418D"/>
    <w:rsid w:val="009542BF"/>
    <w:rsid w:val="00955320"/>
    <w:rsid w:val="0095689D"/>
    <w:rsid w:val="00957BB8"/>
    <w:rsid w:val="00965BE1"/>
    <w:rsid w:val="00965F29"/>
    <w:rsid w:val="00967D50"/>
    <w:rsid w:val="009707BC"/>
    <w:rsid w:val="009763FD"/>
    <w:rsid w:val="0098012A"/>
    <w:rsid w:val="00982572"/>
    <w:rsid w:val="00983278"/>
    <w:rsid w:val="00985A82"/>
    <w:rsid w:val="00986C89"/>
    <w:rsid w:val="00992E4E"/>
    <w:rsid w:val="00993A6C"/>
    <w:rsid w:val="0099420B"/>
    <w:rsid w:val="00994340"/>
    <w:rsid w:val="00994F8D"/>
    <w:rsid w:val="00996903"/>
    <w:rsid w:val="00996DBF"/>
    <w:rsid w:val="009A0354"/>
    <w:rsid w:val="009A05DC"/>
    <w:rsid w:val="009A289F"/>
    <w:rsid w:val="009A3D9E"/>
    <w:rsid w:val="009A430E"/>
    <w:rsid w:val="009A53F4"/>
    <w:rsid w:val="009A6863"/>
    <w:rsid w:val="009B1D88"/>
    <w:rsid w:val="009C0388"/>
    <w:rsid w:val="009C096B"/>
    <w:rsid w:val="009C13D1"/>
    <w:rsid w:val="009C174D"/>
    <w:rsid w:val="009C1980"/>
    <w:rsid w:val="009D1790"/>
    <w:rsid w:val="009D3131"/>
    <w:rsid w:val="009D6DE0"/>
    <w:rsid w:val="009D7F6E"/>
    <w:rsid w:val="009E0B59"/>
    <w:rsid w:val="009E321A"/>
    <w:rsid w:val="009E710C"/>
    <w:rsid w:val="009F1D7F"/>
    <w:rsid w:val="009F3497"/>
    <w:rsid w:val="009F3AD4"/>
    <w:rsid w:val="009F4231"/>
    <w:rsid w:val="009F4C41"/>
    <w:rsid w:val="009F4CD4"/>
    <w:rsid w:val="00A01B43"/>
    <w:rsid w:val="00A05B2C"/>
    <w:rsid w:val="00A05B49"/>
    <w:rsid w:val="00A05F86"/>
    <w:rsid w:val="00A06A70"/>
    <w:rsid w:val="00A07D88"/>
    <w:rsid w:val="00A13D8E"/>
    <w:rsid w:val="00A157DC"/>
    <w:rsid w:val="00A15D96"/>
    <w:rsid w:val="00A16271"/>
    <w:rsid w:val="00A1755E"/>
    <w:rsid w:val="00A17C58"/>
    <w:rsid w:val="00A17D0E"/>
    <w:rsid w:val="00A17E00"/>
    <w:rsid w:val="00A20CD5"/>
    <w:rsid w:val="00A24738"/>
    <w:rsid w:val="00A250BC"/>
    <w:rsid w:val="00A27F94"/>
    <w:rsid w:val="00A30951"/>
    <w:rsid w:val="00A329D9"/>
    <w:rsid w:val="00A34ECD"/>
    <w:rsid w:val="00A3616B"/>
    <w:rsid w:val="00A405C0"/>
    <w:rsid w:val="00A40C9F"/>
    <w:rsid w:val="00A412C0"/>
    <w:rsid w:val="00A423BB"/>
    <w:rsid w:val="00A42547"/>
    <w:rsid w:val="00A43CF8"/>
    <w:rsid w:val="00A4454C"/>
    <w:rsid w:val="00A44765"/>
    <w:rsid w:val="00A5344C"/>
    <w:rsid w:val="00A56546"/>
    <w:rsid w:val="00A567E7"/>
    <w:rsid w:val="00A603EE"/>
    <w:rsid w:val="00A60DF3"/>
    <w:rsid w:val="00A61A9D"/>
    <w:rsid w:val="00A62BF2"/>
    <w:rsid w:val="00A65B19"/>
    <w:rsid w:val="00A718BA"/>
    <w:rsid w:val="00A7314F"/>
    <w:rsid w:val="00A75FC3"/>
    <w:rsid w:val="00A81813"/>
    <w:rsid w:val="00A8422D"/>
    <w:rsid w:val="00A850D3"/>
    <w:rsid w:val="00A9041D"/>
    <w:rsid w:val="00A9202B"/>
    <w:rsid w:val="00A920BD"/>
    <w:rsid w:val="00A9434E"/>
    <w:rsid w:val="00A96B46"/>
    <w:rsid w:val="00AA03C2"/>
    <w:rsid w:val="00AA11B7"/>
    <w:rsid w:val="00AA2804"/>
    <w:rsid w:val="00AA33DB"/>
    <w:rsid w:val="00AA3810"/>
    <w:rsid w:val="00AB037E"/>
    <w:rsid w:val="00AB0E30"/>
    <w:rsid w:val="00AB5A0E"/>
    <w:rsid w:val="00AB5DBE"/>
    <w:rsid w:val="00AB7BA6"/>
    <w:rsid w:val="00AC03C3"/>
    <w:rsid w:val="00AC0D58"/>
    <w:rsid w:val="00AC1F0A"/>
    <w:rsid w:val="00AC408C"/>
    <w:rsid w:val="00AC4D3F"/>
    <w:rsid w:val="00AC67EE"/>
    <w:rsid w:val="00AC7738"/>
    <w:rsid w:val="00AD1DD8"/>
    <w:rsid w:val="00AD25F3"/>
    <w:rsid w:val="00AD31C2"/>
    <w:rsid w:val="00AD463C"/>
    <w:rsid w:val="00AD4661"/>
    <w:rsid w:val="00AD6B27"/>
    <w:rsid w:val="00AD6BC6"/>
    <w:rsid w:val="00AD77D6"/>
    <w:rsid w:val="00AE0648"/>
    <w:rsid w:val="00AE4789"/>
    <w:rsid w:val="00AE639F"/>
    <w:rsid w:val="00AE765C"/>
    <w:rsid w:val="00AF1D38"/>
    <w:rsid w:val="00AF47B1"/>
    <w:rsid w:val="00AF53BF"/>
    <w:rsid w:val="00AF7264"/>
    <w:rsid w:val="00B005B6"/>
    <w:rsid w:val="00B010C5"/>
    <w:rsid w:val="00B033FB"/>
    <w:rsid w:val="00B03B3D"/>
    <w:rsid w:val="00B03EA1"/>
    <w:rsid w:val="00B0496B"/>
    <w:rsid w:val="00B0523D"/>
    <w:rsid w:val="00B06FA2"/>
    <w:rsid w:val="00B07126"/>
    <w:rsid w:val="00B07979"/>
    <w:rsid w:val="00B07CCE"/>
    <w:rsid w:val="00B12910"/>
    <w:rsid w:val="00B140B0"/>
    <w:rsid w:val="00B1434D"/>
    <w:rsid w:val="00B15D74"/>
    <w:rsid w:val="00B167A6"/>
    <w:rsid w:val="00B16AA0"/>
    <w:rsid w:val="00B174EF"/>
    <w:rsid w:val="00B22211"/>
    <w:rsid w:val="00B244F6"/>
    <w:rsid w:val="00B264BD"/>
    <w:rsid w:val="00B26634"/>
    <w:rsid w:val="00B3118A"/>
    <w:rsid w:val="00B340B1"/>
    <w:rsid w:val="00B35C28"/>
    <w:rsid w:val="00B36660"/>
    <w:rsid w:val="00B40E73"/>
    <w:rsid w:val="00B40F6F"/>
    <w:rsid w:val="00B42BF8"/>
    <w:rsid w:val="00B42D71"/>
    <w:rsid w:val="00B4377C"/>
    <w:rsid w:val="00B439FD"/>
    <w:rsid w:val="00B507F2"/>
    <w:rsid w:val="00B52F6B"/>
    <w:rsid w:val="00B53F56"/>
    <w:rsid w:val="00B54FD5"/>
    <w:rsid w:val="00B54FFB"/>
    <w:rsid w:val="00B5619D"/>
    <w:rsid w:val="00B564D1"/>
    <w:rsid w:val="00B56789"/>
    <w:rsid w:val="00B62E04"/>
    <w:rsid w:val="00B63DED"/>
    <w:rsid w:val="00B67634"/>
    <w:rsid w:val="00B67845"/>
    <w:rsid w:val="00B728CE"/>
    <w:rsid w:val="00B746FD"/>
    <w:rsid w:val="00B74D52"/>
    <w:rsid w:val="00B861DA"/>
    <w:rsid w:val="00B86C9A"/>
    <w:rsid w:val="00B93473"/>
    <w:rsid w:val="00B97E6F"/>
    <w:rsid w:val="00BA44CC"/>
    <w:rsid w:val="00BB29D6"/>
    <w:rsid w:val="00BB4861"/>
    <w:rsid w:val="00BB4C64"/>
    <w:rsid w:val="00BB5E81"/>
    <w:rsid w:val="00BB71F5"/>
    <w:rsid w:val="00BC37BF"/>
    <w:rsid w:val="00BC3EDA"/>
    <w:rsid w:val="00BC5256"/>
    <w:rsid w:val="00BD0BF0"/>
    <w:rsid w:val="00BD147E"/>
    <w:rsid w:val="00BD19FB"/>
    <w:rsid w:val="00BD212B"/>
    <w:rsid w:val="00BD48B2"/>
    <w:rsid w:val="00BD59DE"/>
    <w:rsid w:val="00BD671F"/>
    <w:rsid w:val="00BD71E6"/>
    <w:rsid w:val="00BD7F98"/>
    <w:rsid w:val="00BE0BCB"/>
    <w:rsid w:val="00BE3F10"/>
    <w:rsid w:val="00BE47E2"/>
    <w:rsid w:val="00BE5770"/>
    <w:rsid w:val="00BE5D6B"/>
    <w:rsid w:val="00BE6813"/>
    <w:rsid w:val="00BF202D"/>
    <w:rsid w:val="00BF4A2E"/>
    <w:rsid w:val="00C025DC"/>
    <w:rsid w:val="00C0521A"/>
    <w:rsid w:val="00C0582D"/>
    <w:rsid w:val="00C059A1"/>
    <w:rsid w:val="00C06C99"/>
    <w:rsid w:val="00C12EAE"/>
    <w:rsid w:val="00C15E7A"/>
    <w:rsid w:val="00C21087"/>
    <w:rsid w:val="00C21350"/>
    <w:rsid w:val="00C27A83"/>
    <w:rsid w:val="00C31210"/>
    <w:rsid w:val="00C31732"/>
    <w:rsid w:val="00C31B10"/>
    <w:rsid w:val="00C32849"/>
    <w:rsid w:val="00C333ED"/>
    <w:rsid w:val="00C3349F"/>
    <w:rsid w:val="00C345FC"/>
    <w:rsid w:val="00C44066"/>
    <w:rsid w:val="00C44859"/>
    <w:rsid w:val="00C46724"/>
    <w:rsid w:val="00C47E5C"/>
    <w:rsid w:val="00C50311"/>
    <w:rsid w:val="00C503DA"/>
    <w:rsid w:val="00C50780"/>
    <w:rsid w:val="00C629F3"/>
    <w:rsid w:val="00C704B7"/>
    <w:rsid w:val="00C70FC5"/>
    <w:rsid w:val="00C71AB1"/>
    <w:rsid w:val="00C72718"/>
    <w:rsid w:val="00C73722"/>
    <w:rsid w:val="00C755AE"/>
    <w:rsid w:val="00C7783C"/>
    <w:rsid w:val="00C82947"/>
    <w:rsid w:val="00C82F8D"/>
    <w:rsid w:val="00C82FCB"/>
    <w:rsid w:val="00C830DE"/>
    <w:rsid w:val="00C835C1"/>
    <w:rsid w:val="00C84F30"/>
    <w:rsid w:val="00C853A3"/>
    <w:rsid w:val="00C86D43"/>
    <w:rsid w:val="00C91997"/>
    <w:rsid w:val="00C92BF4"/>
    <w:rsid w:val="00C93F90"/>
    <w:rsid w:val="00C9680B"/>
    <w:rsid w:val="00C97E29"/>
    <w:rsid w:val="00CA730A"/>
    <w:rsid w:val="00CB2B8B"/>
    <w:rsid w:val="00CB3A1E"/>
    <w:rsid w:val="00CB414C"/>
    <w:rsid w:val="00CB4AEB"/>
    <w:rsid w:val="00CB4D82"/>
    <w:rsid w:val="00CB5AF7"/>
    <w:rsid w:val="00CB65FD"/>
    <w:rsid w:val="00CB68CA"/>
    <w:rsid w:val="00CC1FF6"/>
    <w:rsid w:val="00CC5363"/>
    <w:rsid w:val="00CC7FA4"/>
    <w:rsid w:val="00CD5534"/>
    <w:rsid w:val="00CD62E0"/>
    <w:rsid w:val="00CD7D8A"/>
    <w:rsid w:val="00CE08B0"/>
    <w:rsid w:val="00CE5300"/>
    <w:rsid w:val="00CE5FD5"/>
    <w:rsid w:val="00CE737E"/>
    <w:rsid w:val="00CE752F"/>
    <w:rsid w:val="00CE7F99"/>
    <w:rsid w:val="00CF10A7"/>
    <w:rsid w:val="00CF128A"/>
    <w:rsid w:val="00CF1A73"/>
    <w:rsid w:val="00CF1DB6"/>
    <w:rsid w:val="00CF2ED4"/>
    <w:rsid w:val="00CF34EF"/>
    <w:rsid w:val="00CF7289"/>
    <w:rsid w:val="00CF747E"/>
    <w:rsid w:val="00D00E3C"/>
    <w:rsid w:val="00D016C8"/>
    <w:rsid w:val="00D0471C"/>
    <w:rsid w:val="00D04793"/>
    <w:rsid w:val="00D04D47"/>
    <w:rsid w:val="00D05CFF"/>
    <w:rsid w:val="00D12827"/>
    <w:rsid w:val="00D17AC1"/>
    <w:rsid w:val="00D23615"/>
    <w:rsid w:val="00D244B7"/>
    <w:rsid w:val="00D248BB"/>
    <w:rsid w:val="00D2491A"/>
    <w:rsid w:val="00D25761"/>
    <w:rsid w:val="00D26022"/>
    <w:rsid w:val="00D26492"/>
    <w:rsid w:val="00D31F23"/>
    <w:rsid w:val="00D32A1D"/>
    <w:rsid w:val="00D37A82"/>
    <w:rsid w:val="00D410FF"/>
    <w:rsid w:val="00D41243"/>
    <w:rsid w:val="00D436ED"/>
    <w:rsid w:val="00D474C5"/>
    <w:rsid w:val="00D52047"/>
    <w:rsid w:val="00D53AD0"/>
    <w:rsid w:val="00D55564"/>
    <w:rsid w:val="00D559A3"/>
    <w:rsid w:val="00D60EC8"/>
    <w:rsid w:val="00D61A36"/>
    <w:rsid w:val="00D64893"/>
    <w:rsid w:val="00D64EB3"/>
    <w:rsid w:val="00D64FC5"/>
    <w:rsid w:val="00D661E6"/>
    <w:rsid w:val="00D666C3"/>
    <w:rsid w:val="00D67125"/>
    <w:rsid w:val="00D67652"/>
    <w:rsid w:val="00D67A26"/>
    <w:rsid w:val="00D70734"/>
    <w:rsid w:val="00D71A4A"/>
    <w:rsid w:val="00D72897"/>
    <w:rsid w:val="00D72D08"/>
    <w:rsid w:val="00D80801"/>
    <w:rsid w:val="00D83DF1"/>
    <w:rsid w:val="00D8474D"/>
    <w:rsid w:val="00D8597F"/>
    <w:rsid w:val="00D8635A"/>
    <w:rsid w:val="00D87734"/>
    <w:rsid w:val="00D9133A"/>
    <w:rsid w:val="00D93F94"/>
    <w:rsid w:val="00D95259"/>
    <w:rsid w:val="00D95BF4"/>
    <w:rsid w:val="00D978DF"/>
    <w:rsid w:val="00DA0288"/>
    <w:rsid w:val="00DA05B9"/>
    <w:rsid w:val="00DA09ED"/>
    <w:rsid w:val="00DA128B"/>
    <w:rsid w:val="00DA138F"/>
    <w:rsid w:val="00DA288A"/>
    <w:rsid w:val="00DA4999"/>
    <w:rsid w:val="00DB1D63"/>
    <w:rsid w:val="00DB2713"/>
    <w:rsid w:val="00DC0EA2"/>
    <w:rsid w:val="00DC1563"/>
    <w:rsid w:val="00DC1B7A"/>
    <w:rsid w:val="00DC3BB8"/>
    <w:rsid w:val="00DC3C57"/>
    <w:rsid w:val="00DC599F"/>
    <w:rsid w:val="00DC7D61"/>
    <w:rsid w:val="00DD0035"/>
    <w:rsid w:val="00DD25FB"/>
    <w:rsid w:val="00DD4DCE"/>
    <w:rsid w:val="00DD4E04"/>
    <w:rsid w:val="00DD5E77"/>
    <w:rsid w:val="00DD6369"/>
    <w:rsid w:val="00DE1373"/>
    <w:rsid w:val="00DE1B1B"/>
    <w:rsid w:val="00DE3769"/>
    <w:rsid w:val="00DE3ACA"/>
    <w:rsid w:val="00DE4D76"/>
    <w:rsid w:val="00DE7DA1"/>
    <w:rsid w:val="00DF045D"/>
    <w:rsid w:val="00DF2381"/>
    <w:rsid w:val="00DF7DAC"/>
    <w:rsid w:val="00E01888"/>
    <w:rsid w:val="00E01C75"/>
    <w:rsid w:val="00E02001"/>
    <w:rsid w:val="00E11069"/>
    <w:rsid w:val="00E14936"/>
    <w:rsid w:val="00E15431"/>
    <w:rsid w:val="00E16CDD"/>
    <w:rsid w:val="00E20902"/>
    <w:rsid w:val="00E2104F"/>
    <w:rsid w:val="00E22743"/>
    <w:rsid w:val="00E2338B"/>
    <w:rsid w:val="00E2707A"/>
    <w:rsid w:val="00E27FCA"/>
    <w:rsid w:val="00E32F29"/>
    <w:rsid w:val="00E3439C"/>
    <w:rsid w:val="00E3499A"/>
    <w:rsid w:val="00E366EE"/>
    <w:rsid w:val="00E36F34"/>
    <w:rsid w:val="00E377B9"/>
    <w:rsid w:val="00E43246"/>
    <w:rsid w:val="00E43828"/>
    <w:rsid w:val="00E45E4B"/>
    <w:rsid w:val="00E53BEB"/>
    <w:rsid w:val="00E57E00"/>
    <w:rsid w:val="00E6181C"/>
    <w:rsid w:val="00E750B9"/>
    <w:rsid w:val="00E751CC"/>
    <w:rsid w:val="00E756CD"/>
    <w:rsid w:val="00E80970"/>
    <w:rsid w:val="00E8191C"/>
    <w:rsid w:val="00E81B0B"/>
    <w:rsid w:val="00E82DB7"/>
    <w:rsid w:val="00E82E00"/>
    <w:rsid w:val="00E83AE9"/>
    <w:rsid w:val="00E84950"/>
    <w:rsid w:val="00E86D5D"/>
    <w:rsid w:val="00E90FF1"/>
    <w:rsid w:val="00E911D9"/>
    <w:rsid w:val="00E92031"/>
    <w:rsid w:val="00E93870"/>
    <w:rsid w:val="00E94244"/>
    <w:rsid w:val="00E9462F"/>
    <w:rsid w:val="00E95656"/>
    <w:rsid w:val="00E9736C"/>
    <w:rsid w:val="00E97FAE"/>
    <w:rsid w:val="00EA053B"/>
    <w:rsid w:val="00EA3063"/>
    <w:rsid w:val="00EA368E"/>
    <w:rsid w:val="00EA4B6C"/>
    <w:rsid w:val="00EA5D5F"/>
    <w:rsid w:val="00EB07E2"/>
    <w:rsid w:val="00EB2585"/>
    <w:rsid w:val="00EB4989"/>
    <w:rsid w:val="00EB6113"/>
    <w:rsid w:val="00EC1365"/>
    <w:rsid w:val="00EC33DD"/>
    <w:rsid w:val="00EC4036"/>
    <w:rsid w:val="00EC738F"/>
    <w:rsid w:val="00ED002C"/>
    <w:rsid w:val="00ED2C5E"/>
    <w:rsid w:val="00ED6029"/>
    <w:rsid w:val="00ED71A7"/>
    <w:rsid w:val="00ED7BD7"/>
    <w:rsid w:val="00ED7D54"/>
    <w:rsid w:val="00EE19F8"/>
    <w:rsid w:val="00EE3027"/>
    <w:rsid w:val="00EE4DC9"/>
    <w:rsid w:val="00EE5236"/>
    <w:rsid w:val="00EE53FD"/>
    <w:rsid w:val="00EE79FB"/>
    <w:rsid w:val="00EF2437"/>
    <w:rsid w:val="00EF3083"/>
    <w:rsid w:val="00EF3542"/>
    <w:rsid w:val="00EF407A"/>
    <w:rsid w:val="00F03C2C"/>
    <w:rsid w:val="00F0437D"/>
    <w:rsid w:val="00F04A11"/>
    <w:rsid w:val="00F04F4A"/>
    <w:rsid w:val="00F04F50"/>
    <w:rsid w:val="00F06561"/>
    <w:rsid w:val="00F07E36"/>
    <w:rsid w:val="00F100D3"/>
    <w:rsid w:val="00F1090A"/>
    <w:rsid w:val="00F11102"/>
    <w:rsid w:val="00F13050"/>
    <w:rsid w:val="00F13366"/>
    <w:rsid w:val="00F146CC"/>
    <w:rsid w:val="00F16395"/>
    <w:rsid w:val="00F167FF"/>
    <w:rsid w:val="00F200B0"/>
    <w:rsid w:val="00F21792"/>
    <w:rsid w:val="00F23DB1"/>
    <w:rsid w:val="00F24A40"/>
    <w:rsid w:val="00F25F84"/>
    <w:rsid w:val="00F305E9"/>
    <w:rsid w:val="00F311EF"/>
    <w:rsid w:val="00F32259"/>
    <w:rsid w:val="00F32472"/>
    <w:rsid w:val="00F33528"/>
    <w:rsid w:val="00F40F3F"/>
    <w:rsid w:val="00F41A1A"/>
    <w:rsid w:val="00F47017"/>
    <w:rsid w:val="00F50401"/>
    <w:rsid w:val="00F50F78"/>
    <w:rsid w:val="00F53A6E"/>
    <w:rsid w:val="00F5404C"/>
    <w:rsid w:val="00F55618"/>
    <w:rsid w:val="00F60DB2"/>
    <w:rsid w:val="00F63FFE"/>
    <w:rsid w:val="00F660E2"/>
    <w:rsid w:val="00F675D9"/>
    <w:rsid w:val="00F71636"/>
    <w:rsid w:val="00F72073"/>
    <w:rsid w:val="00F721A6"/>
    <w:rsid w:val="00F73871"/>
    <w:rsid w:val="00F74B11"/>
    <w:rsid w:val="00F74E95"/>
    <w:rsid w:val="00F7519D"/>
    <w:rsid w:val="00F7553C"/>
    <w:rsid w:val="00F771E3"/>
    <w:rsid w:val="00F7745E"/>
    <w:rsid w:val="00F8293E"/>
    <w:rsid w:val="00F84532"/>
    <w:rsid w:val="00F8602B"/>
    <w:rsid w:val="00F9224B"/>
    <w:rsid w:val="00F94346"/>
    <w:rsid w:val="00F9489F"/>
    <w:rsid w:val="00FA168E"/>
    <w:rsid w:val="00FB07B5"/>
    <w:rsid w:val="00FB37DB"/>
    <w:rsid w:val="00FB390E"/>
    <w:rsid w:val="00FB7A5B"/>
    <w:rsid w:val="00FC3B98"/>
    <w:rsid w:val="00FC7F21"/>
    <w:rsid w:val="00FD042A"/>
    <w:rsid w:val="00FD04F4"/>
    <w:rsid w:val="00FD07B3"/>
    <w:rsid w:val="00FD0D0F"/>
    <w:rsid w:val="00FD154D"/>
    <w:rsid w:val="00FD36EF"/>
    <w:rsid w:val="00FD415F"/>
    <w:rsid w:val="00FD5E4F"/>
    <w:rsid w:val="00FD7D4C"/>
    <w:rsid w:val="00FF088D"/>
    <w:rsid w:val="00FF2307"/>
    <w:rsid w:val="00FF3261"/>
    <w:rsid w:val="00FF4C65"/>
    <w:rsid w:val="00FF61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0302"/>
  <w15:chartTrackingRefBased/>
  <w15:docId w15:val="{7E156D8C-953F-4098-B99C-6FDBEDCA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DD8"/>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AD1DD8"/>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1F01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1DD8"/>
    <w:rPr>
      <w:rFonts w:eastAsiaTheme="majorEastAsia" w:cstheme="majorBidi"/>
      <w:b/>
      <w:sz w:val="28"/>
      <w:szCs w:val="32"/>
    </w:rPr>
  </w:style>
  <w:style w:type="character" w:customStyle="1" w:styleId="Heading2Char">
    <w:name w:val="Heading 2 Char"/>
    <w:basedOn w:val="DefaultParagraphFont"/>
    <w:link w:val="Heading2"/>
    <w:uiPriority w:val="9"/>
    <w:rsid w:val="00AD1DD8"/>
    <w:rPr>
      <w:rFonts w:eastAsiaTheme="majorEastAsia" w:cstheme="majorBidi"/>
      <w:b/>
      <w:sz w:val="24"/>
      <w:szCs w:val="26"/>
    </w:rPr>
  </w:style>
  <w:style w:type="character" w:customStyle="1" w:styleId="markdown-formatted">
    <w:name w:val="markdown-formatted"/>
    <w:basedOn w:val="DefaultParagraphFont"/>
    <w:rsid w:val="00736052"/>
  </w:style>
  <w:style w:type="character" w:styleId="Strong">
    <w:name w:val="Strong"/>
    <w:basedOn w:val="DefaultParagraphFont"/>
    <w:uiPriority w:val="22"/>
    <w:qFormat/>
    <w:rsid w:val="000D1A71"/>
    <w:rPr>
      <w:b/>
      <w:bCs/>
    </w:rPr>
  </w:style>
  <w:style w:type="paragraph" w:styleId="NormalWeb">
    <w:name w:val="Normal (Web)"/>
    <w:basedOn w:val="Normal"/>
    <w:uiPriority w:val="99"/>
    <w:unhideWhenUsed/>
    <w:rsid w:val="000D1A7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Spacing">
    <w:name w:val="No Spacing"/>
    <w:uiPriority w:val="1"/>
    <w:qFormat/>
    <w:rsid w:val="00CD7D8A"/>
    <w:pPr>
      <w:spacing w:after="0" w:line="240" w:lineRule="auto"/>
    </w:pPr>
  </w:style>
  <w:style w:type="paragraph" w:customStyle="1" w:styleId="Default">
    <w:name w:val="Default"/>
    <w:rsid w:val="00FF2307"/>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unhideWhenUsed/>
    <w:rsid w:val="00F72073"/>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F72073"/>
    <w:rPr>
      <w:rFonts w:eastAsiaTheme="minorHAnsi"/>
      <w:sz w:val="20"/>
      <w:szCs w:val="20"/>
      <w:lang w:eastAsia="en-US"/>
    </w:rPr>
  </w:style>
  <w:style w:type="paragraph" w:styleId="ListParagraph">
    <w:name w:val="List Paragraph"/>
    <w:basedOn w:val="Normal"/>
    <w:link w:val="ListParagraphChar"/>
    <w:uiPriority w:val="34"/>
    <w:qFormat/>
    <w:rsid w:val="00AE765C"/>
    <w:pPr>
      <w:numPr>
        <w:ilvl w:val="2"/>
        <w:numId w:val="1"/>
      </w:numPr>
    </w:pPr>
    <w:rPr>
      <w:rFonts w:ascii="Calibri" w:eastAsia="Calibri" w:hAnsi="Calibri" w:cs="Times New Roman"/>
      <w:lang w:eastAsia="en-US"/>
    </w:rPr>
  </w:style>
  <w:style w:type="character" w:styleId="CommentReference">
    <w:name w:val="annotation reference"/>
    <w:basedOn w:val="DefaultParagraphFont"/>
    <w:uiPriority w:val="99"/>
    <w:unhideWhenUsed/>
    <w:rsid w:val="00275B0F"/>
    <w:rPr>
      <w:sz w:val="16"/>
      <w:szCs w:val="16"/>
    </w:rPr>
  </w:style>
  <w:style w:type="paragraph" w:styleId="CommentSubject">
    <w:name w:val="annotation subject"/>
    <w:basedOn w:val="CommentText"/>
    <w:next w:val="CommentText"/>
    <w:link w:val="CommentSubjectChar"/>
    <w:uiPriority w:val="99"/>
    <w:semiHidden/>
    <w:unhideWhenUsed/>
    <w:rsid w:val="00275B0F"/>
    <w:rPr>
      <w:rFonts w:eastAsiaTheme="minorEastAsia"/>
      <w:b/>
      <w:bCs/>
      <w:lang w:eastAsia="ko-KR"/>
    </w:rPr>
  </w:style>
  <w:style w:type="character" w:customStyle="1" w:styleId="CommentSubjectChar">
    <w:name w:val="Comment Subject Char"/>
    <w:basedOn w:val="CommentTextChar"/>
    <w:link w:val="CommentSubject"/>
    <w:uiPriority w:val="99"/>
    <w:semiHidden/>
    <w:rsid w:val="00275B0F"/>
    <w:rPr>
      <w:rFonts w:eastAsiaTheme="minorHAnsi"/>
      <w:b/>
      <w:bCs/>
      <w:sz w:val="20"/>
      <w:szCs w:val="20"/>
      <w:lang w:eastAsia="en-US"/>
    </w:rPr>
  </w:style>
  <w:style w:type="paragraph" w:styleId="BalloonText">
    <w:name w:val="Balloon Text"/>
    <w:basedOn w:val="Normal"/>
    <w:link w:val="BalloonTextChar"/>
    <w:uiPriority w:val="99"/>
    <w:semiHidden/>
    <w:unhideWhenUsed/>
    <w:rsid w:val="00275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B0F"/>
    <w:rPr>
      <w:rFonts w:ascii="Segoe UI" w:hAnsi="Segoe UI" w:cs="Segoe UI"/>
      <w:sz w:val="18"/>
      <w:szCs w:val="18"/>
    </w:rPr>
  </w:style>
  <w:style w:type="paragraph" w:styleId="Header">
    <w:name w:val="header"/>
    <w:basedOn w:val="Normal"/>
    <w:link w:val="HeaderChar"/>
    <w:uiPriority w:val="99"/>
    <w:unhideWhenUsed/>
    <w:rsid w:val="001C6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4DF"/>
  </w:style>
  <w:style w:type="paragraph" w:styleId="Footer">
    <w:name w:val="footer"/>
    <w:basedOn w:val="Normal"/>
    <w:link w:val="FooterChar"/>
    <w:uiPriority w:val="99"/>
    <w:unhideWhenUsed/>
    <w:rsid w:val="001C6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4DF"/>
  </w:style>
  <w:style w:type="character" w:customStyle="1" w:styleId="Heading3Char">
    <w:name w:val="Heading 3 Char"/>
    <w:basedOn w:val="DefaultParagraphFont"/>
    <w:link w:val="Heading3"/>
    <w:uiPriority w:val="9"/>
    <w:rsid w:val="001F0115"/>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basedOn w:val="DefaultParagraphFont"/>
    <w:link w:val="ListParagraph"/>
    <w:uiPriority w:val="34"/>
    <w:rsid w:val="00D05CFF"/>
    <w:rPr>
      <w:rFonts w:ascii="Calibri" w:eastAsia="Calibri" w:hAnsi="Calibri" w:cs="Times New Roman"/>
      <w:lang w:eastAsia="en-US"/>
    </w:rPr>
  </w:style>
  <w:style w:type="character" w:styleId="Hyperlink">
    <w:name w:val="Hyperlink"/>
    <w:basedOn w:val="DefaultParagraphFont"/>
    <w:uiPriority w:val="99"/>
    <w:unhideWhenUsed/>
    <w:rsid w:val="00F33528"/>
    <w:rPr>
      <w:color w:val="0000FF" w:themeColor="hyperlink"/>
      <w:u w:val="single"/>
    </w:rPr>
  </w:style>
  <w:style w:type="character" w:customStyle="1" w:styleId="UnresolvedMention1">
    <w:name w:val="Unresolved Mention1"/>
    <w:basedOn w:val="DefaultParagraphFont"/>
    <w:uiPriority w:val="99"/>
    <w:semiHidden/>
    <w:unhideWhenUsed/>
    <w:rsid w:val="00F33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266">
      <w:bodyDiv w:val="1"/>
      <w:marLeft w:val="0"/>
      <w:marRight w:val="0"/>
      <w:marTop w:val="0"/>
      <w:marBottom w:val="0"/>
      <w:divBdr>
        <w:top w:val="none" w:sz="0" w:space="0" w:color="auto"/>
        <w:left w:val="none" w:sz="0" w:space="0" w:color="auto"/>
        <w:bottom w:val="none" w:sz="0" w:space="0" w:color="auto"/>
        <w:right w:val="none" w:sz="0" w:space="0" w:color="auto"/>
      </w:divBdr>
    </w:div>
    <w:div w:id="14306077">
      <w:bodyDiv w:val="1"/>
      <w:marLeft w:val="0"/>
      <w:marRight w:val="0"/>
      <w:marTop w:val="0"/>
      <w:marBottom w:val="0"/>
      <w:divBdr>
        <w:top w:val="none" w:sz="0" w:space="0" w:color="auto"/>
        <w:left w:val="none" w:sz="0" w:space="0" w:color="auto"/>
        <w:bottom w:val="none" w:sz="0" w:space="0" w:color="auto"/>
        <w:right w:val="none" w:sz="0" w:space="0" w:color="auto"/>
      </w:divBdr>
      <w:divsChild>
        <w:div w:id="1565985362">
          <w:marLeft w:val="0"/>
          <w:marRight w:val="0"/>
          <w:marTop w:val="0"/>
          <w:marBottom w:val="0"/>
          <w:divBdr>
            <w:top w:val="none" w:sz="0" w:space="0" w:color="auto"/>
            <w:left w:val="none" w:sz="0" w:space="0" w:color="auto"/>
            <w:bottom w:val="none" w:sz="0" w:space="0" w:color="auto"/>
            <w:right w:val="none" w:sz="0" w:space="0" w:color="auto"/>
          </w:divBdr>
        </w:div>
        <w:div w:id="1701397053">
          <w:marLeft w:val="0"/>
          <w:marRight w:val="0"/>
          <w:marTop w:val="0"/>
          <w:marBottom w:val="0"/>
          <w:divBdr>
            <w:top w:val="none" w:sz="0" w:space="0" w:color="auto"/>
            <w:left w:val="none" w:sz="0" w:space="0" w:color="auto"/>
            <w:bottom w:val="none" w:sz="0" w:space="0" w:color="auto"/>
            <w:right w:val="none" w:sz="0" w:space="0" w:color="auto"/>
          </w:divBdr>
        </w:div>
        <w:div w:id="1245796518">
          <w:marLeft w:val="0"/>
          <w:marRight w:val="0"/>
          <w:marTop w:val="0"/>
          <w:marBottom w:val="0"/>
          <w:divBdr>
            <w:top w:val="none" w:sz="0" w:space="0" w:color="auto"/>
            <w:left w:val="none" w:sz="0" w:space="0" w:color="auto"/>
            <w:bottom w:val="none" w:sz="0" w:space="0" w:color="auto"/>
            <w:right w:val="none" w:sz="0" w:space="0" w:color="auto"/>
          </w:divBdr>
        </w:div>
        <w:div w:id="1852450600">
          <w:marLeft w:val="0"/>
          <w:marRight w:val="0"/>
          <w:marTop w:val="0"/>
          <w:marBottom w:val="0"/>
          <w:divBdr>
            <w:top w:val="none" w:sz="0" w:space="0" w:color="auto"/>
            <w:left w:val="none" w:sz="0" w:space="0" w:color="auto"/>
            <w:bottom w:val="none" w:sz="0" w:space="0" w:color="auto"/>
            <w:right w:val="none" w:sz="0" w:space="0" w:color="auto"/>
          </w:divBdr>
        </w:div>
        <w:div w:id="861357862">
          <w:marLeft w:val="0"/>
          <w:marRight w:val="0"/>
          <w:marTop w:val="0"/>
          <w:marBottom w:val="0"/>
          <w:divBdr>
            <w:top w:val="none" w:sz="0" w:space="0" w:color="auto"/>
            <w:left w:val="none" w:sz="0" w:space="0" w:color="auto"/>
            <w:bottom w:val="none" w:sz="0" w:space="0" w:color="auto"/>
            <w:right w:val="none" w:sz="0" w:space="0" w:color="auto"/>
          </w:divBdr>
        </w:div>
        <w:div w:id="670060251">
          <w:marLeft w:val="0"/>
          <w:marRight w:val="0"/>
          <w:marTop w:val="0"/>
          <w:marBottom w:val="0"/>
          <w:divBdr>
            <w:top w:val="none" w:sz="0" w:space="0" w:color="auto"/>
            <w:left w:val="none" w:sz="0" w:space="0" w:color="auto"/>
            <w:bottom w:val="none" w:sz="0" w:space="0" w:color="auto"/>
            <w:right w:val="none" w:sz="0" w:space="0" w:color="auto"/>
          </w:divBdr>
        </w:div>
        <w:div w:id="1212422631">
          <w:marLeft w:val="0"/>
          <w:marRight w:val="0"/>
          <w:marTop w:val="0"/>
          <w:marBottom w:val="0"/>
          <w:divBdr>
            <w:top w:val="none" w:sz="0" w:space="0" w:color="auto"/>
            <w:left w:val="none" w:sz="0" w:space="0" w:color="auto"/>
            <w:bottom w:val="none" w:sz="0" w:space="0" w:color="auto"/>
            <w:right w:val="none" w:sz="0" w:space="0" w:color="auto"/>
          </w:divBdr>
        </w:div>
        <w:div w:id="1086265264">
          <w:marLeft w:val="0"/>
          <w:marRight w:val="0"/>
          <w:marTop w:val="0"/>
          <w:marBottom w:val="0"/>
          <w:divBdr>
            <w:top w:val="none" w:sz="0" w:space="0" w:color="auto"/>
            <w:left w:val="none" w:sz="0" w:space="0" w:color="auto"/>
            <w:bottom w:val="none" w:sz="0" w:space="0" w:color="auto"/>
            <w:right w:val="none" w:sz="0" w:space="0" w:color="auto"/>
          </w:divBdr>
        </w:div>
        <w:div w:id="1147212511">
          <w:marLeft w:val="0"/>
          <w:marRight w:val="0"/>
          <w:marTop w:val="0"/>
          <w:marBottom w:val="0"/>
          <w:divBdr>
            <w:top w:val="none" w:sz="0" w:space="0" w:color="auto"/>
            <w:left w:val="none" w:sz="0" w:space="0" w:color="auto"/>
            <w:bottom w:val="none" w:sz="0" w:space="0" w:color="auto"/>
            <w:right w:val="none" w:sz="0" w:space="0" w:color="auto"/>
          </w:divBdr>
        </w:div>
        <w:div w:id="1943371165">
          <w:marLeft w:val="0"/>
          <w:marRight w:val="0"/>
          <w:marTop w:val="0"/>
          <w:marBottom w:val="0"/>
          <w:divBdr>
            <w:top w:val="none" w:sz="0" w:space="0" w:color="auto"/>
            <w:left w:val="none" w:sz="0" w:space="0" w:color="auto"/>
            <w:bottom w:val="none" w:sz="0" w:space="0" w:color="auto"/>
            <w:right w:val="none" w:sz="0" w:space="0" w:color="auto"/>
          </w:divBdr>
        </w:div>
        <w:div w:id="484050642">
          <w:marLeft w:val="0"/>
          <w:marRight w:val="0"/>
          <w:marTop w:val="0"/>
          <w:marBottom w:val="0"/>
          <w:divBdr>
            <w:top w:val="none" w:sz="0" w:space="0" w:color="auto"/>
            <w:left w:val="none" w:sz="0" w:space="0" w:color="auto"/>
            <w:bottom w:val="none" w:sz="0" w:space="0" w:color="auto"/>
            <w:right w:val="none" w:sz="0" w:space="0" w:color="auto"/>
          </w:divBdr>
        </w:div>
        <w:div w:id="1006664602">
          <w:marLeft w:val="0"/>
          <w:marRight w:val="0"/>
          <w:marTop w:val="0"/>
          <w:marBottom w:val="0"/>
          <w:divBdr>
            <w:top w:val="none" w:sz="0" w:space="0" w:color="auto"/>
            <w:left w:val="none" w:sz="0" w:space="0" w:color="auto"/>
            <w:bottom w:val="none" w:sz="0" w:space="0" w:color="auto"/>
            <w:right w:val="none" w:sz="0" w:space="0" w:color="auto"/>
          </w:divBdr>
        </w:div>
        <w:div w:id="1737120121">
          <w:marLeft w:val="0"/>
          <w:marRight w:val="0"/>
          <w:marTop w:val="0"/>
          <w:marBottom w:val="0"/>
          <w:divBdr>
            <w:top w:val="none" w:sz="0" w:space="0" w:color="auto"/>
            <w:left w:val="none" w:sz="0" w:space="0" w:color="auto"/>
            <w:bottom w:val="none" w:sz="0" w:space="0" w:color="auto"/>
            <w:right w:val="none" w:sz="0" w:space="0" w:color="auto"/>
          </w:divBdr>
        </w:div>
        <w:div w:id="433136869">
          <w:marLeft w:val="0"/>
          <w:marRight w:val="0"/>
          <w:marTop w:val="0"/>
          <w:marBottom w:val="0"/>
          <w:divBdr>
            <w:top w:val="none" w:sz="0" w:space="0" w:color="auto"/>
            <w:left w:val="none" w:sz="0" w:space="0" w:color="auto"/>
            <w:bottom w:val="none" w:sz="0" w:space="0" w:color="auto"/>
            <w:right w:val="none" w:sz="0" w:space="0" w:color="auto"/>
          </w:divBdr>
        </w:div>
        <w:div w:id="1766807762">
          <w:marLeft w:val="0"/>
          <w:marRight w:val="0"/>
          <w:marTop w:val="0"/>
          <w:marBottom w:val="0"/>
          <w:divBdr>
            <w:top w:val="none" w:sz="0" w:space="0" w:color="auto"/>
            <w:left w:val="none" w:sz="0" w:space="0" w:color="auto"/>
            <w:bottom w:val="none" w:sz="0" w:space="0" w:color="auto"/>
            <w:right w:val="none" w:sz="0" w:space="0" w:color="auto"/>
          </w:divBdr>
        </w:div>
        <w:div w:id="405037181">
          <w:marLeft w:val="0"/>
          <w:marRight w:val="0"/>
          <w:marTop w:val="0"/>
          <w:marBottom w:val="0"/>
          <w:divBdr>
            <w:top w:val="none" w:sz="0" w:space="0" w:color="auto"/>
            <w:left w:val="none" w:sz="0" w:space="0" w:color="auto"/>
            <w:bottom w:val="none" w:sz="0" w:space="0" w:color="auto"/>
            <w:right w:val="none" w:sz="0" w:space="0" w:color="auto"/>
          </w:divBdr>
        </w:div>
        <w:div w:id="807748382">
          <w:marLeft w:val="0"/>
          <w:marRight w:val="0"/>
          <w:marTop w:val="0"/>
          <w:marBottom w:val="0"/>
          <w:divBdr>
            <w:top w:val="none" w:sz="0" w:space="0" w:color="auto"/>
            <w:left w:val="none" w:sz="0" w:space="0" w:color="auto"/>
            <w:bottom w:val="none" w:sz="0" w:space="0" w:color="auto"/>
            <w:right w:val="none" w:sz="0" w:space="0" w:color="auto"/>
          </w:divBdr>
        </w:div>
      </w:divsChild>
    </w:div>
    <w:div w:id="22678374">
      <w:bodyDiv w:val="1"/>
      <w:marLeft w:val="0"/>
      <w:marRight w:val="0"/>
      <w:marTop w:val="0"/>
      <w:marBottom w:val="0"/>
      <w:divBdr>
        <w:top w:val="none" w:sz="0" w:space="0" w:color="auto"/>
        <w:left w:val="none" w:sz="0" w:space="0" w:color="auto"/>
        <w:bottom w:val="none" w:sz="0" w:space="0" w:color="auto"/>
        <w:right w:val="none" w:sz="0" w:space="0" w:color="auto"/>
      </w:divBdr>
    </w:div>
    <w:div w:id="34159921">
      <w:bodyDiv w:val="1"/>
      <w:marLeft w:val="0"/>
      <w:marRight w:val="0"/>
      <w:marTop w:val="0"/>
      <w:marBottom w:val="0"/>
      <w:divBdr>
        <w:top w:val="none" w:sz="0" w:space="0" w:color="auto"/>
        <w:left w:val="none" w:sz="0" w:space="0" w:color="auto"/>
        <w:bottom w:val="none" w:sz="0" w:space="0" w:color="auto"/>
        <w:right w:val="none" w:sz="0" w:space="0" w:color="auto"/>
      </w:divBdr>
    </w:div>
    <w:div w:id="48039859">
      <w:bodyDiv w:val="1"/>
      <w:marLeft w:val="0"/>
      <w:marRight w:val="0"/>
      <w:marTop w:val="0"/>
      <w:marBottom w:val="0"/>
      <w:divBdr>
        <w:top w:val="none" w:sz="0" w:space="0" w:color="auto"/>
        <w:left w:val="none" w:sz="0" w:space="0" w:color="auto"/>
        <w:bottom w:val="none" w:sz="0" w:space="0" w:color="auto"/>
        <w:right w:val="none" w:sz="0" w:space="0" w:color="auto"/>
      </w:divBdr>
    </w:div>
    <w:div w:id="65539067">
      <w:bodyDiv w:val="1"/>
      <w:marLeft w:val="0"/>
      <w:marRight w:val="0"/>
      <w:marTop w:val="0"/>
      <w:marBottom w:val="0"/>
      <w:divBdr>
        <w:top w:val="none" w:sz="0" w:space="0" w:color="auto"/>
        <w:left w:val="none" w:sz="0" w:space="0" w:color="auto"/>
        <w:bottom w:val="none" w:sz="0" w:space="0" w:color="auto"/>
        <w:right w:val="none" w:sz="0" w:space="0" w:color="auto"/>
      </w:divBdr>
      <w:divsChild>
        <w:div w:id="555092018">
          <w:marLeft w:val="0"/>
          <w:marRight w:val="0"/>
          <w:marTop w:val="0"/>
          <w:marBottom w:val="0"/>
          <w:divBdr>
            <w:top w:val="none" w:sz="0" w:space="0" w:color="auto"/>
            <w:left w:val="none" w:sz="0" w:space="0" w:color="auto"/>
            <w:bottom w:val="none" w:sz="0" w:space="0" w:color="auto"/>
            <w:right w:val="none" w:sz="0" w:space="0" w:color="auto"/>
          </w:divBdr>
        </w:div>
        <w:div w:id="1767573631">
          <w:marLeft w:val="0"/>
          <w:marRight w:val="0"/>
          <w:marTop w:val="0"/>
          <w:marBottom w:val="0"/>
          <w:divBdr>
            <w:top w:val="none" w:sz="0" w:space="0" w:color="auto"/>
            <w:left w:val="none" w:sz="0" w:space="0" w:color="auto"/>
            <w:bottom w:val="none" w:sz="0" w:space="0" w:color="auto"/>
            <w:right w:val="none" w:sz="0" w:space="0" w:color="auto"/>
          </w:divBdr>
        </w:div>
      </w:divsChild>
    </w:div>
    <w:div w:id="67507725">
      <w:bodyDiv w:val="1"/>
      <w:marLeft w:val="0"/>
      <w:marRight w:val="0"/>
      <w:marTop w:val="0"/>
      <w:marBottom w:val="0"/>
      <w:divBdr>
        <w:top w:val="none" w:sz="0" w:space="0" w:color="auto"/>
        <w:left w:val="none" w:sz="0" w:space="0" w:color="auto"/>
        <w:bottom w:val="none" w:sz="0" w:space="0" w:color="auto"/>
        <w:right w:val="none" w:sz="0" w:space="0" w:color="auto"/>
      </w:divBdr>
    </w:div>
    <w:div w:id="75516519">
      <w:bodyDiv w:val="1"/>
      <w:marLeft w:val="0"/>
      <w:marRight w:val="0"/>
      <w:marTop w:val="0"/>
      <w:marBottom w:val="0"/>
      <w:divBdr>
        <w:top w:val="none" w:sz="0" w:space="0" w:color="auto"/>
        <w:left w:val="none" w:sz="0" w:space="0" w:color="auto"/>
        <w:bottom w:val="none" w:sz="0" w:space="0" w:color="auto"/>
        <w:right w:val="none" w:sz="0" w:space="0" w:color="auto"/>
      </w:divBdr>
    </w:div>
    <w:div w:id="79374411">
      <w:bodyDiv w:val="1"/>
      <w:marLeft w:val="0"/>
      <w:marRight w:val="0"/>
      <w:marTop w:val="0"/>
      <w:marBottom w:val="0"/>
      <w:divBdr>
        <w:top w:val="none" w:sz="0" w:space="0" w:color="auto"/>
        <w:left w:val="none" w:sz="0" w:space="0" w:color="auto"/>
        <w:bottom w:val="none" w:sz="0" w:space="0" w:color="auto"/>
        <w:right w:val="none" w:sz="0" w:space="0" w:color="auto"/>
      </w:divBdr>
      <w:divsChild>
        <w:div w:id="489907067">
          <w:marLeft w:val="547"/>
          <w:marRight w:val="0"/>
          <w:marTop w:val="0"/>
          <w:marBottom w:val="0"/>
          <w:divBdr>
            <w:top w:val="none" w:sz="0" w:space="0" w:color="auto"/>
            <w:left w:val="none" w:sz="0" w:space="0" w:color="auto"/>
            <w:bottom w:val="none" w:sz="0" w:space="0" w:color="auto"/>
            <w:right w:val="none" w:sz="0" w:space="0" w:color="auto"/>
          </w:divBdr>
        </w:div>
      </w:divsChild>
    </w:div>
    <w:div w:id="91751960">
      <w:bodyDiv w:val="1"/>
      <w:marLeft w:val="0"/>
      <w:marRight w:val="0"/>
      <w:marTop w:val="0"/>
      <w:marBottom w:val="0"/>
      <w:divBdr>
        <w:top w:val="none" w:sz="0" w:space="0" w:color="auto"/>
        <w:left w:val="none" w:sz="0" w:space="0" w:color="auto"/>
        <w:bottom w:val="none" w:sz="0" w:space="0" w:color="auto"/>
        <w:right w:val="none" w:sz="0" w:space="0" w:color="auto"/>
      </w:divBdr>
    </w:div>
    <w:div w:id="123161596">
      <w:bodyDiv w:val="1"/>
      <w:marLeft w:val="0"/>
      <w:marRight w:val="0"/>
      <w:marTop w:val="0"/>
      <w:marBottom w:val="0"/>
      <w:divBdr>
        <w:top w:val="none" w:sz="0" w:space="0" w:color="auto"/>
        <w:left w:val="none" w:sz="0" w:space="0" w:color="auto"/>
        <w:bottom w:val="none" w:sz="0" w:space="0" w:color="auto"/>
        <w:right w:val="none" w:sz="0" w:space="0" w:color="auto"/>
      </w:divBdr>
    </w:div>
    <w:div w:id="130876197">
      <w:bodyDiv w:val="1"/>
      <w:marLeft w:val="0"/>
      <w:marRight w:val="0"/>
      <w:marTop w:val="0"/>
      <w:marBottom w:val="0"/>
      <w:divBdr>
        <w:top w:val="none" w:sz="0" w:space="0" w:color="auto"/>
        <w:left w:val="none" w:sz="0" w:space="0" w:color="auto"/>
        <w:bottom w:val="none" w:sz="0" w:space="0" w:color="auto"/>
        <w:right w:val="none" w:sz="0" w:space="0" w:color="auto"/>
      </w:divBdr>
    </w:div>
    <w:div w:id="138815823">
      <w:bodyDiv w:val="1"/>
      <w:marLeft w:val="0"/>
      <w:marRight w:val="0"/>
      <w:marTop w:val="0"/>
      <w:marBottom w:val="0"/>
      <w:divBdr>
        <w:top w:val="none" w:sz="0" w:space="0" w:color="auto"/>
        <w:left w:val="none" w:sz="0" w:space="0" w:color="auto"/>
        <w:bottom w:val="none" w:sz="0" w:space="0" w:color="auto"/>
        <w:right w:val="none" w:sz="0" w:space="0" w:color="auto"/>
      </w:divBdr>
    </w:div>
    <w:div w:id="141776459">
      <w:bodyDiv w:val="1"/>
      <w:marLeft w:val="0"/>
      <w:marRight w:val="0"/>
      <w:marTop w:val="0"/>
      <w:marBottom w:val="0"/>
      <w:divBdr>
        <w:top w:val="none" w:sz="0" w:space="0" w:color="auto"/>
        <w:left w:val="none" w:sz="0" w:space="0" w:color="auto"/>
        <w:bottom w:val="none" w:sz="0" w:space="0" w:color="auto"/>
        <w:right w:val="none" w:sz="0" w:space="0" w:color="auto"/>
      </w:divBdr>
    </w:div>
    <w:div w:id="145632112">
      <w:bodyDiv w:val="1"/>
      <w:marLeft w:val="0"/>
      <w:marRight w:val="0"/>
      <w:marTop w:val="0"/>
      <w:marBottom w:val="0"/>
      <w:divBdr>
        <w:top w:val="none" w:sz="0" w:space="0" w:color="auto"/>
        <w:left w:val="none" w:sz="0" w:space="0" w:color="auto"/>
        <w:bottom w:val="none" w:sz="0" w:space="0" w:color="auto"/>
        <w:right w:val="none" w:sz="0" w:space="0" w:color="auto"/>
      </w:divBdr>
      <w:divsChild>
        <w:div w:id="1158234111">
          <w:marLeft w:val="0"/>
          <w:marRight w:val="0"/>
          <w:marTop w:val="0"/>
          <w:marBottom w:val="0"/>
          <w:divBdr>
            <w:top w:val="none" w:sz="0" w:space="0" w:color="auto"/>
            <w:left w:val="none" w:sz="0" w:space="0" w:color="auto"/>
            <w:bottom w:val="none" w:sz="0" w:space="0" w:color="auto"/>
            <w:right w:val="none" w:sz="0" w:space="0" w:color="auto"/>
          </w:divBdr>
        </w:div>
        <w:div w:id="748234793">
          <w:marLeft w:val="0"/>
          <w:marRight w:val="0"/>
          <w:marTop w:val="0"/>
          <w:marBottom w:val="0"/>
          <w:divBdr>
            <w:top w:val="none" w:sz="0" w:space="0" w:color="auto"/>
            <w:left w:val="none" w:sz="0" w:space="0" w:color="auto"/>
            <w:bottom w:val="none" w:sz="0" w:space="0" w:color="auto"/>
            <w:right w:val="none" w:sz="0" w:space="0" w:color="auto"/>
          </w:divBdr>
        </w:div>
        <w:div w:id="1078790071">
          <w:marLeft w:val="0"/>
          <w:marRight w:val="0"/>
          <w:marTop w:val="0"/>
          <w:marBottom w:val="0"/>
          <w:divBdr>
            <w:top w:val="none" w:sz="0" w:space="0" w:color="auto"/>
            <w:left w:val="none" w:sz="0" w:space="0" w:color="auto"/>
            <w:bottom w:val="none" w:sz="0" w:space="0" w:color="auto"/>
            <w:right w:val="none" w:sz="0" w:space="0" w:color="auto"/>
          </w:divBdr>
        </w:div>
        <w:div w:id="198208266">
          <w:marLeft w:val="0"/>
          <w:marRight w:val="0"/>
          <w:marTop w:val="0"/>
          <w:marBottom w:val="0"/>
          <w:divBdr>
            <w:top w:val="none" w:sz="0" w:space="0" w:color="auto"/>
            <w:left w:val="none" w:sz="0" w:space="0" w:color="auto"/>
            <w:bottom w:val="none" w:sz="0" w:space="0" w:color="auto"/>
            <w:right w:val="none" w:sz="0" w:space="0" w:color="auto"/>
          </w:divBdr>
        </w:div>
      </w:divsChild>
    </w:div>
    <w:div w:id="146020623">
      <w:bodyDiv w:val="1"/>
      <w:marLeft w:val="0"/>
      <w:marRight w:val="0"/>
      <w:marTop w:val="0"/>
      <w:marBottom w:val="0"/>
      <w:divBdr>
        <w:top w:val="none" w:sz="0" w:space="0" w:color="auto"/>
        <w:left w:val="none" w:sz="0" w:space="0" w:color="auto"/>
        <w:bottom w:val="none" w:sz="0" w:space="0" w:color="auto"/>
        <w:right w:val="none" w:sz="0" w:space="0" w:color="auto"/>
      </w:divBdr>
    </w:div>
    <w:div w:id="168953679">
      <w:bodyDiv w:val="1"/>
      <w:marLeft w:val="0"/>
      <w:marRight w:val="0"/>
      <w:marTop w:val="0"/>
      <w:marBottom w:val="0"/>
      <w:divBdr>
        <w:top w:val="none" w:sz="0" w:space="0" w:color="auto"/>
        <w:left w:val="none" w:sz="0" w:space="0" w:color="auto"/>
        <w:bottom w:val="none" w:sz="0" w:space="0" w:color="auto"/>
        <w:right w:val="none" w:sz="0" w:space="0" w:color="auto"/>
      </w:divBdr>
    </w:div>
    <w:div w:id="180363706">
      <w:bodyDiv w:val="1"/>
      <w:marLeft w:val="0"/>
      <w:marRight w:val="0"/>
      <w:marTop w:val="0"/>
      <w:marBottom w:val="0"/>
      <w:divBdr>
        <w:top w:val="none" w:sz="0" w:space="0" w:color="auto"/>
        <w:left w:val="none" w:sz="0" w:space="0" w:color="auto"/>
        <w:bottom w:val="none" w:sz="0" w:space="0" w:color="auto"/>
        <w:right w:val="none" w:sz="0" w:space="0" w:color="auto"/>
      </w:divBdr>
    </w:div>
    <w:div w:id="190150535">
      <w:bodyDiv w:val="1"/>
      <w:marLeft w:val="0"/>
      <w:marRight w:val="0"/>
      <w:marTop w:val="0"/>
      <w:marBottom w:val="0"/>
      <w:divBdr>
        <w:top w:val="none" w:sz="0" w:space="0" w:color="auto"/>
        <w:left w:val="none" w:sz="0" w:space="0" w:color="auto"/>
        <w:bottom w:val="none" w:sz="0" w:space="0" w:color="auto"/>
        <w:right w:val="none" w:sz="0" w:space="0" w:color="auto"/>
      </w:divBdr>
    </w:div>
    <w:div w:id="190342946">
      <w:bodyDiv w:val="1"/>
      <w:marLeft w:val="0"/>
      <w:marRight w:val="0"/>
      <w:marTop w:val="0"/>
      <w:marBottom w:val="0"/>
      <w:divBdr>
        <w:top w:val="none" w:sz="0" w:space="0" w:color="auto"/>
        <w:left w:val="none" w:sz="0" w:space="0" w:color="auto"/>
        <w:bottom w:val="none" w:sz="0" w:space="0" w:color="auto"/>
        <w:right w:val="none" w:sz="0" w:space="0" w:color="auto"/>
      </w:divBdr>
    </w:div>
    <w:div w:id="195002068">
      <w:bodyDiv w:val="1"/>
      <w:marLeft w:val="0"/>
      <w:marRight w:val="0"/>
      <w:marTop w:val="0"/>
      <w:marBottom w:val="0"/>
      <w:divBdr>
        <w:top w:val="none" w:sz="0" w:space="0" w:color="auto"/>
        <w:left w:val="none" w:sz="0" w:space="0" w:color="auto"/>
        <w:bottom w:val="none" w:sz="0" w:space="0" w:color="auto"/>
        <w:right w:val="none" w:sz="0" w:space="0" w:color="auto"/>
      </w:divBdr>
    </w:div>
    <w:div w:id="203635194">
      <w:bodyDiv w:val="1"/>
      <w:marLeft w:val="0"/>
      <w:marRight w:val="0"/>
      <w:marTop w:val="0"/>
      <w:marBottom w:val="0"/>
      <w:divBdr>
        <w:top w:val="none" w:sz="0" w:space="0" w:color="auto"/>
        <w:left w:val="none" w:sz="0" w:space="0" w:color="auto"/>
        <w:bottom w:val="none" w:sz="0" w:space="0" w:color="auto"/>
        <w:right w:val="none" w:sz="0" w:space="0" w:color="auto"/>
      </w:divBdr>
    </w:div>
    <w:div w:id="207499541">
      <w:bodyDiv w:val="1"/>
      <w:marLeft w:val="0"/>
      <w:marRight w:val="0"/>
      <w:marTop w:val="0"/>
      <w:marBottom w:val="0"/>
      <w:divBdr>
        <w:top w:val="none" w:sz="0" w:space="0" w:color="auto"/>
        <w:left w:val="none" w:sz="0" w:space="0" w:color="auto"/>
        <w:bottom w:val="none" w:sz="0" w:space="0" w:color="auto"/>
        <w:right w:val="none" w:sz="0" w:space="0" w:color="auto"/>
      </w:divBdr>
    </w:div>
    <w:div w:id="207839647">
      <w:bodyDiv w:val="1"/>
      <w:marLeft w:val="0"/>
      <w:marRight w:val="0"/>
      <w:marTop w:val="0"/>
      <w:marBottom w:val="0"/>
      <w:divBdr>
        <w:top w:val="none" w:sz="0" w:space="0" w:color="auto"/>
        <w:left w:val="none" w:sz="0" w:space="0" w:color="auto"/>
        <w:bottom w:val="none" w:sz="0" w:space="0" w:color="auto"/>
        <w:right w:val="none" w:sz="0" w:space="0" w:color="auto"/>
      </w:divBdr>
      <w:divsChild>
        <w:div w:id="88551076">
          <w:marLeft w:val="0"/>
          <w:marRight w:val="0"/>
          <w:marTop w:val="0"/>
          <w:marBottom w:val="0"/>
          <w:divBdr>
            <w:top w:val="none" w:sz="0" w:space="0" w:color="auto"/>
            <w:left w:val="none" w:sz="0" w:space="0" w:color="auto"/>
            <w:bottom w:val="none" w:sz="0" w:space="0" w:color="auto"/>
            <w:right w:val="none" w:sz="0" w:space="0" w:color="auto"/>
          </w:divBdr>
        </w:div>
        <w:div w:id="1615594126">
          <w:marLeft w:val="0"/>
          <w:marRight w:val="0"/>
          <w:marTop w:val="0"/>
          <w:marBottom w:val="0"/>
          <w:divBdr>
            <w:top w:val="none" w:sz="0" w:space="0" w:color="auto"/>
            <w:left w:val="none" w:sz="0" w:space="0" w:color="auto"/>
            <w:bottom w:val="none" w:sz="0" w:space="0" w:color="auto"/>
            <w:right w:val="none" w:sz="0" w:space="0" w:color="auto"/>
          </w:divBdr>
        </w:div>
        <w:div w:id="2065909029">
          <w:marLeft w:val="0"/>
          <w:marRight w:val="0"/>
          <w:marTop w:val="0"/>
          <w:marBottom w:val="0"/>
          <w:divBdr>
            <w:top w:val="none" w:sz="0" w:space="0" w:color="auto"/>
            <w:left w:val="none" w:sz="0" w:space="0" w:color="auto"/>
            <w:bottom w:val="none" w:sz="0" w:space="0" w:color="auto"/>
            <w:right w:val="none" w:sz="0" w:space="0" w:color="auto"/>
          </w:divBdr>
        </w:div>
        <w:div w:id="790825298">
          <w:marLeft w:val="0"/>
          <w:marRight w:val="0"/>
          <w:marTop w:val="0"/>
          <w:marBottom w:val="0"/>
          <w:divBdr>
            <w:top w:val="none" w:sz="0" w:space="0" w:color="auto"/>
            <w:left w:val="none" w:sz="0" w:space="0" w:color="auto"/>
            <w:bottom w:val="none" w:sz="0" w:space="0" w:color="auto"/>
            <w:right w:val="none" w:sz="0" w:space="0" w:color="auto"/>
          </w:divBdr>
        </w:div>
      </w:divsChild>
    </w:div>
    <w:div w:id="231547384">
      <w:bodyDiv w:val="1"/>
      <w:marLeft w:val="0"/>
      <w:marRight w:val="0"/>
      <w:marTop w:val="0"/>
      <w:marBottom w:val="0"/>
      <w:divBdr>
        <w:top w:val="none" w:sz="0" w:space="0" w:color="auto"/>
        <w:left w:val="none" w:sz="0" w:space="0" w:color="auto"/>
        <w:bottom w:val="none" w:sz="0" w:space="0" w:color="auto"/>
        <w:right w:val="none" w:sz="0" w:space="0" w:color="auto"/>
      </w:divBdr>
    </w:div>
    <w:div w:id="239172485">
      <w:bodyDiv w:val="1"/>
      <w:marLeft w:val="0"/>
      <w:marRight w:val="0"/>
      <w:marTop w:val="0"/>
      <w:marBottom w:val="0"/>
      <w:divBdr>
        <w:top w:val="none" w:sz="0" w:space="0" w:color="auto"/>
        <w:left w:val="none" w:sz="0" w:space="0" w:color="auto"/>
        <w:bottom w:val="none" w:sz="0" w:space="0" w:color="auto"/>
        <w:right w:val="none" w:sz="0" w:space="0" w:color="auto"/>
      </w:divBdr>
      <w:divsChild>
        <w:div w:id="838814272">
          <w:marLeft w:val="0"/>
          <w:marRight w:val="0"/>
          <w:marTop w:val="0"/>
          <w:marBottom w:val="0"/>
          <w:divBdr>
            <w:top w:val="none" w:sz="0" w:space="0" w:color="auto"/>
            <w:left w:val="none" w:sz="0" w:space="0" w:color="auto"/>
            <w:bottom w:val="none" w:sz="0" w:space="0" w:color="auto"/>
            <w:right w:val="none" w:sz="0" w:space="0" w:color="auto"/>
          </w:divBdr>
          <w:divsChild>
            <w:div w:id="980306363">
              <w:marLeft w:val="0"/>
              <w:marRight w:val="0"/>
              <w:marTop w:val="0"/>
              <w:marBottom w:val="0"/>
              <w:divBdr>
                <w:top w:val="none" w:sz="0" w:space="0" w:color="auto"/>
                <w:left w:val="none" w:sz="0" w:space="0" w:color="auto"/>
                <w:bottom w:val="none" w:sz="0" w:space="0" w:color="auto"/>
                <w:right w:val="none" w:sz="0" w:space="0" w:color="auto"/>
              </w:divBdr>
              <w:divsChild>
                <w:div w:id="546651398">
                  <w:marLeft w:val="0"/>
                  <w:marRight w:val="0"/>
                  <w:marTop w:val="0"/>
                  <w:marBottom w:val="0"/>
                  <w:divBdr>
                    <w:top w:val="none" w:sz="0" w:space="0" w:color="auto"/>
                    <w:left w:val="none" w:sz="0" w:space="0" w:color="auto"/>
                    <w:bottom w:val="none" w:sz="0" w:space="0" w:color="auto"/>
                    <w:right w:val="none" w:sz="0" w:space="0" w:color="auto"/>
                  </w:divBdr>
                  <w:divsChild>
                    <w:div w:id="1587110966">
                      <w:marLeft w:val="0"/>
                      <w:marRight w:val="0"/>
                      <w:marTop w:val="480"/>
                      <w:marBottom w:val="0"/>
                      <w:divBdr>
                        <w:top w:val="none" w:sz="0" w:space="0" w:color="auto"/>
                        <w:left w:val="none" w:sz="0" w:space="0" w:color="auto"/>
                        <w:bottom w:val="none" w:sz="0" w:space="0" w:color="auto"/>
                        <w:right w:val="none" w:sz="0" w:space="0" w:color="auto"/>
                      </w:divBdr>
                      <w:divsChild>
                        <w:div w:id="1040088455">
                          <w:marLeft w:val="0"/>
                          <w:marRight w:val="0"/>
                          <w:marTop w:val="0"/>
                          <w:marBottom w:val="0"/>
                          <w:divBdr>
                            <w:top w:val="none" w:sz="0" w:space="0" w:color="auto"/>
                            <w:left w:val="none" w:sz="0" w:space="0" w:color="auto"/>
                            <w:bottom w:val="none" w:sz="0" w:space="0" w:color="auto"/>
                            <w:right w:val="none" w:sz="0" w:space="0" w:color="auto"/>
                          </w:divBdr>
                          <w:divsChild>
                            <w:div w:id="15616707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365680">
      <w:bodyDiv w:val="1"/>
      <w:marLeft w:val="0"/>
      <w:marRight w:val="0"/>
      <w:marTop w:val="0"/>
      <w:marBottom w:val="0"/>
      <w:divBdr>
        <w:top w:val="none" w:sz="0" w:space="0" w:color="auto"/>
        <w:left w:val="none" w:sz="0" w:space="0" w:color="auto"/>
        <w:bottom w:val="none" w:sz="0" w:space="0" w:color="auto"/>
        <w:right w:val="none" w:sz="0" w:space="0" w:color="auto"/>
      </w:divBdr>
    </w:div>
    <w:div w:id="239558568">
      <w:bodyDiv w:val="1"/>
      <w:marLeft w:val="0"/>
      <w:marRight w:val="0"/>
      <w:marTop w:val="0"/>
      <w:marBottom w:val="0"/>
      <w:divBdr>
        <w:top w:val="none" w:sz="0" w:space="0" w:color="auto"/>
        <w:left w:val="none" w:sz="0" w:space="0" w:color="auto"/>
        <w:bottom w:val="none" w:sz="0" w:space="0" w:color="auto"/>
        <w:right w:val="none" w:sz="0" w:space="0" w:color="auto"/>
      </w:divBdr>
    </w:div>
    <w:div w:id="256905421">
      <w:bodyDiv w:val="1"/>
      <w:marLeft w:val="0"/>
      <w:marRight w:val="0"/>
      <w:marTop w:val="0"/>
      <w:marBottom w:val="0"/>
      <w:divBdr>
        <w:top w:val="none" w:sz="0" w:space="0" w:color="auto"/>
        <w:left w:val="none" w:sz="0" w:space="0" w:color="auto"/>
        <w:bottom w:val="none" w:sz="0" w:space="0" w:color="auto"/>
        <w:right w:val="none" w:sz="0" w:space="0" w:color="auto"/>
      </w:divBdr>
      <w:divsChild>
        <w:div w:id="1587574093">
          <w:marLeft w:val="0"/>
          <w:marRight w:val="0"/>
          <w:marTop w:val="0"/>
          <w:marBottom w:val="0"/>
          <w:divBdr>
            <w:top w:val="none" w:sz="0" w:space="0" w:color="auto"/>
            <w:left w:val="none" w:sz="0" w:space="0" w:color="auto"/>
            <w:bottom w:val="none" w:sz="0" w:space="0" w:color="auto"/>
            <w:right w:val="none" w:sz="0" w:space="0" w:color="auto"/>
          </w:divBdr>
        </w:div>
        <w:div w:id="889460527">
          <w:marLeft w:val="0"/>
          <w:marRight w:val="0"/>
          <w:marTop w:val="0"/>
          <w:marBottom w:val="0"/>
          <w:divBdr>
            <w:top w:val="none" w:sz="0" w:space="0" w:color="auto"/>
            <w:left w:val="none" w:sz="0" w:space="0" w:color="auto"/>
            <w:bottom w:val="none" w:sz="0" w:space="0" w:color="auto"/>
            <w:right w:val="none" w:sz="0" w:space="0" w:color="auto"/>
          </w:divBdr>
        </w:div>
        <w:div w:id="84884226">
          <w:marLeft w:val="0"/>
          <w:marRight w:val="0"/>
          <w:marTop w:val="0"/>
          <w:marBottom w:val="0"/>
          <w:divBdr>
            <w:top w:val="none" w:sz="0" w:space="0" w:color="auto"/>
            <w:left w:val="none" w:sz="0" w:space="0" w:color="auto"/>
            <w:bottom w:val="none" w:sz="0" w:space="0" w:color="auto"/>
            <w:right w:val="none" w:sz="0" w:space="0" w:color="auto"/>
          </w:divBdr>
        </w:div>
        <w:div w:id="1431966869">
          <w:marLeft w:val="0"/>
          <w:marRight w:val="0"/>
          <w:marTop w:val="0"/>
          <w:marBottom w:val="0"/>
          <w:divBdr>
            <w:top w:val="none" w:sz="0" w:space="0" w:color="auto"/>
            <w:left w:val="none" w:sz="0" w:space="0" w:color="auto"/>
            <w:bottom w:val="none" w:sz="0" w:space="0" w:color="auto"/>
            <w:right w:val="none" w:sz="0" w:space="0" w:color="auto"/>
          </w:divBdr>
        </w:div>
        <w:div w:id="359163235">
          <w:marLeft w:val="0"/>
          <w:marRight w:val="0"/>
          <w:marTop w:val="0"/>
          <w:marBottom w:val="0"/>
          <w:divBdr>
            <w:top w:val="none" w:sz="0" w:space="0" w:color="auto"/>
            <w:left w:val="none" w:sz="0" w:space="0" w:color="auto"/>
            <w:bottom w:val="none" w:sz="0" w:space="0" w:color="auto"/>
            <w:right w:val="none" w:sz="0" w:space="0" w:color="auto"/>
          </w:divBdr>
        </w:div>
        <w:div w:id="502673392">
          <w:marLeft w:val="0"/>
          <w:marRight w:val="0"/>
          <w:marTop w:val="0"/>
          <w:marBottom w:val="0"/>
          <w:divBdr>
            <w:top w:val="none" w:sz="0" w:space="0" w:color="auto"/>
            <w:left w:val="none" w:sz="0" w:space="0" w:color="auto"/>
            <w:bottom w:val="none" w:sz="0" w:space="0" w:color="auto"/>
            <w:right w:val="none" w:sz="0" w:space="0" w:color="auto"/>
          </w:divBdr>
        </w:div>
        <w:div w:id="288895382">
          <w:marLeft w:val="0"/>
          <w:marRight w:val="0"/>
          <w:marTop w:val="0"/>
          <w:marBottom w:val="0"/>
          <w:divBdr>
            <w:top w:val="none" w:sz="0" w:space="0" w:color="auto"/>
            <w:left w:val="none" w:sz="0" w:space="0" w:color="auto"/>
            <w:bottom w:val="none" w:sz="0" w:space="0" w:color="auto"/>
            <w:right w:val="none" w:sz="0" w:space="0" w:color="auto"/>
          </w:divBdr>
        </w:div>
        <w:div w:id="1801417887">
          <w:marLeft w:val="0"/>
          <w:marRight w:val="0"/>
          <w:marTop w:val="0"/>
          <w:marBottom w:val="0"/>
          <w:divBdr>
            <w:top w:val="none" w:sz="0" w:space="0" w:color="auto"/>
            <w:left w:val="none" w:sz="0" w:space="0" w:color="auto"/>
            <w:bottom w:val="none" w:sz="0" w:space="0" w:color="auto"/>
            <w:right w:val="none" w:sz="0" w:space="0" w:color="auto"/>
          </w:divBdr>
        </w:div>
        <w:div w:id="281114252">
          <w:marLeft w:val="0"/>
          <w:marRight w:val="0"/>
          <w:marTop w:val="0"/>
          <w:marBottom w:val="0"/>
          <w:divBdr>
            <w:top w:val="none" w:sz="0" w:space="0" w:color="auto"/>
            <w:left w:val="none" w:sz="0" w:space="0" w:color="auto"/>
            <w:bottom w:val="none" w:sz="0" w:space="0" w:color="auto"/>
            <w:right w:val="none" w:sz="0" w:space="0" w:color="auto"/>
          </w:divBdr>
        </w:div>
        <w:div w:id="2138137761">
          <w:marLeft w:val="0"/>
          <w:marRight w:val="0"/>
          <w:marTop w:val="0"/>
          <w:marBottom w:val="0"/>
          <w:divBdr>
            <w:top w:val="none" w:sz="0" w:space="0" w:color="auto"/>
            <w:left w:val="none" w:sz="0" w:space="0" w:color="auto"/>
            <w:bottom w:val="none" w:sz="0" w:space="0" w:color="auto"/>
            <w:right w:val="none" w:sz="0" w:space="0" w:color="auto"/>
          </w:divBdr>
        </w:div>
        <w:div w:id="648098266">
          <w:marLeft w:val="0"/>
          <w:marRight w:val="0"/>
          <w:marTop w:val="0"/>
          <w:marBottom w:val="0"/>
          <w:divBdr>
            <w:top w:val="none" w:sz="0" w:space="0" w:color="auto"/>
            <w:left w:val="none" w:sz="0" w:space="0" w:color="auto"/>
            <w:bottom w:val="none" w:sz="0" w:space="0" w:color="auto"/>
            <w:right w:val="none" w:sz="0" w:space="0" w:color="auto"/>
          </w:divBdr>
        </w:div>
        <w:div w:id="2110470625">
          <w:marLeft w:val="0"/>
          <w:marRight w:val="0"/>
          <w:marTop w:val="0"/>
          <w:marBottom w:val="0"/>
          <w:divBdr>
            <w:top w:val="none" w:sz="0" w:space="0" w:color="auto"/>
            <w:left w:val="none" w:sz="0" w:space="0" w:color="auto"/>
            <w:bottom w:val="none" w:sz="0" w:space="0" w:color="auto"/>
            <w:right w:val="none" w:sz="0" w:space="0" w:color="auto"/>
          </w:divBdr>
        </w:div>
      </w:divsChild>
    </w:div>
    <w:div w:id="258026942">
      <w:bodyDiv w:val="1"/>
      <w:marLeft w:val="0"/>
      <w:marRight w:val="0"/>
      <w:marTop w:val="0"/>
      <w:marBottom w:val="0"/>
      <w:divBdr>
        <w:top w:val="none" w:sz="0" w:space="0" w:color="auto"/>
        <w:left w:val="none" w:sz="0" w:space="0" w:color="auto"/>
        <w:bottom w:val="none" w:sz="0" w:space="0" w:color="auto"/>
        <w:right w:val="none" w:sz="0" w:space="0" w:color="auto"/>
      </w:divBdr>
    </w:div>
    <w:div w:id="261190305">
      <w:bodyDiv w:val="1"/>
      <w:marLeft w:val="0"/>
      <w:marRight w:val="0"/>
      <w:marTop w:val="0"/>
      <w:marBottom w:val="0"/>
      <w:divBdr>
        <w:top w:val="none" w:sz="0" w:space="0" w:color="auto"/>
        <w:left w:val="none" w:sz="0" w:space="0" w:color="auto"/>
        <w:bottom w:val="none" w:sz="0" w:space="0" w:color="auto"/>
        <w:right w:val="none" w:sz="0" w:space="0" w:color="auto"/>
      </w:divBdr>
    </w:div>
    <w:div w:id="266810287">
      <w:bodyDiv w:val="1"/>
      <w:marLeft w:val="0"/>
      <w:marRight w:val="0"/>
      <w:marTop w:val="0"/>
      <w:marBottom w:val="0"/>
      <w:divBdr>
        <w:top w:val="none" w:sz="0" w:space="0" w:color="auto"/>
        <w:left w:val="none" w:sz="0" w:space="0" w:color="auto"/>
        <w:bottom w:val="none" w:sz="0" w:space="0" w:color="auto"/>
        <w:right w:val="none" w:sz="0" w:space="0" w:color="auto"/>
      </w:divBdr>
    </w:div>
    <w:div w:id="280889555">
      <w:bodyDiv w:val="1"/>
      <w:marLeft w:val="0"/>
      <w:marRight w:val="0"/>
      <w:marTop w:val="0"/>
      <w:marBottom w:val="0"/>
      <w:divBdr>
        <w:top w:val="none" w:sz="0" w:space="0" w:color="auto"/>
        <w:left w:val="none" w:sz="0" w:space="0" w:color="auto"/>
        <w:bottom w:val="none" w:sz="0" w:space="0" w:color="auto"/>
        <w:right w:val="none" w:sz="0" w:space="0" w:color="auto"/>
      </w:divBdr>
    </w:div>
    <w:div w:id="281811203">
      <w:bodyDiv w:val="1"/>
      <w:marLeft w:val="0"/>
      <w:marRight w:val="0"/>
      <w:marTop w:val="0"/>
      <w:marBottom w:val="0"/>
      <w:divBdr>
        <w:top w:val="none" w:sz="0" w:space="0" w:color="auto"/>
        <w:left w:val="none" w:sz="0" w:space="0" w:color="auto"/>
        <w:bottom w:val="none" w:sz="0" w:space="0" w:color="auto"/>
        <w:right w:val="none" w:sz="0" w:space="0" w:color="auto"/>
      </w:divBdr>
    </w:div>
    <w:div w:id="283004101">
      <w:bodyDiv w:val="1"/>
      <w:marLeft w:val="0"/>
      <w:marRight w:val="0"/>
      <w:marTop w:val="0"/>
      <w:marBottom w:val="0"/>
      <w:divBdr>
        <w:top w:val="none" w:sz="0" w:space="0" w:color="auto"/>
        <w:left w:val="none" w:sz="0" w:space="0" w:color="auto"/>
        <w:bottom w:val="none" w:sz="0" w:space="0" w:color="auto"/>
        <w:right w:val="none" w:sz="0" w:space="0" w:color="auto"/>
      </w:divBdr>
      <w:divsChild>
        <w:div w:id="1243757347">
          <w:marLeft w:val="0"/>
          <w:marRight w:val="0"/>
          <w:marTop w:val="0"/>
          <w:marBottom w:val="0"/>
          <w:divBdr>
            <w:top w:val="none" w:sz="0" w:space="0" w:color="auto"/>
            <w:left w:val="none" w:sz="0" w:space="0" w:color="auto"/>
            <w:bottom w:val="none" w:sz="0" w:space="0" w:color="auto"/>
            <w:right w:val="none" w:sz="0" w:space="0" w:color="auto"/>
          </w:divBdr>
        </w:div>
        <w:div w:id="929198582">
          <w:marLeft w:val="0"/>
          <w:marRight w:val="0"/>
          <w:marTop w:val="0"/>
          <w:marBottom w:val="0"/>
          <w:divBdr>
            <w:top w:val="none" w:sz="0" w:space="0" w:color="auto"/>
            <w:left w:val="none" w:sz="0" w:space="0" w:color="auto"/>
            <w:bottom w:val="none" w:sz="0" w:space="0" w:color="auto"/>
            <w:right w:val="none" w:sz="0" w:space="0" w:color="auto"/>
          </w:divBdr>
        </w:div>
      </w:divsChild>
    </w:div>
    <w:div w:id="298003362">
      <w:bodyDiv w:val="1"/>
      <w:marLeft w:val="0"/>
      <w:marRight w:val="0"/>
      <w:marTop w:val="0"/>
      <w:marBottom w:val="0"/>
      <w:divBdr>
        <w:top w:val="none" w:sz="0" w:space="0" w:color="auto"/>
        <w:left w:val="none" w:sz="0" w:space="0" w:color="auto"/>
        <w:bottom w:val="none" w:sz="0" w:space="0" w:color="auto"/>
        <w:right w:val="none" w:sz="0" w:space="0" w:color="auto"/>
      </w:divBdr>
    </w:div>
    <w:div w:id="299312931">
      <w:bodyDiv w:val="1"/>
      <w:marLeft w:val="0"/>
      <w:marRight w:val="0"/>
      <w:marTop w:val="0"/>
      <w:marBottom w:val="0"/>
      <w:divBdr>
        <w:top w:val="none" w:sz="0" w:space="0" w:color="auto"/>
        <w:left w:val="none" w:sz="0" w:space="0" w:color="auto"/>
        <w:bottom w:val="none" w:sz="0" w:space="0" w:color="auto"/>
        <w:right w:val="none" w:sz="0" w:space="0" w:color="auto"/>
      </w:divBdr>
    </w:div>
    <w:div w:id="300503402">
      <w:bodyDiv w:val="1"/>
      <w:marLeft w:val="0"/>
      <w:marRight w:val="0"/>
      <w:marTop w:val="0"/>
      <w:marBottom w:val="0"/>
      <w:divBdr>
        <w:top w:val="none" w:sz="0" w:space="0" w:color="auto"/>
        <w:left w:val="none" w:sz="0" w:space="0" w:color="auto"/>
        <w:bottom w:val="none" w:sz="0" w:space="0" w:color="auto"/>
        <w:right w:val="none" w:sz="0" w:space="0" w:color="auto"/>
      </w:divBdr>
    </w:div>
    <w:div w:id="321347750">
      <w:bodyDiv w:val="1"/>
      <w:marLeft w:val="0"/>
      <w:marRight w:val="0"/>
      <w:marTop w:val="0"/>
      <w:marBottom w:val="0"/>
      <w:divBdr>
        <w:top w:val="none" w:sz="0" w:space="0" w:color="auto"/>
        <w:left w:val="none" w:sz="0" w:space="0" w:color="auto"/>
        <w:bottom w:val="none" w:sz="0" w:space="0" w:color="auto"/>
        <w:right w:val="none" w:sz="0" w:space="0" w:color="auto"/>
      </w:divBdr>
    </w:div>
    <w:div w:id="332150093">
      <w:bodyDiv w:val="1"/>
      <w:marLeft w:val="0"/>
      <w:marRight w:val="0"/>
      <w:marTop w:val="0"/>
      <w:marBottom w:val="0"/>
      <w:divBdr>
        <w:top w:val="none" w:sz="0" w:space="0" w:color="auto"/>
        <w:left w:val="none" w:sz="0" w:space="0" w:color="auto"/>
        <w:bottom w:val="none" w:sz="0" w:space="0" w:color="auto"/>
        <w:right w:val="none" w:sz="0" w:space="0" w:color="auto"/>
      </w:divBdr>
    </w:div>
    <w:div w:id="337079397">
      <w:bodyDiv w:val="1"/>
      <w:marLeft w:val="0"/>
      <w:marRight w:val="0"/>
      <w:marTop w:val="0"/>
      <w:marBottom w:val="0"/>
      <w:divBdr>
        <w:top w:val="none" w:sz="0" w:space="0" w:color="auto"/>
        <w:left w:val="none" w:sz="0" w:space="0" w:color="auto"/>
        <w:bottom w:val="none" w:sz="0" w:space="0" w:color="auto"/>
        <w:right w:val="none" w:sz="0" w:space="0" w:color="auto"/>
      </w:divBdr>
    </w:div>
    <w:div w:id="337465909">
      <w:bodyDiv w:val="1"/>
      <w:marLeft w:val="0"/>
      <w:marRight w:val="0"/>
      <w:marTop w:val="0"/>
      <w:marBottom w:val="0"/>
      <w:divBdr>
        <w:top w:val="none" w:sz="0" w:space="0" w:color="auto"/>
        <w:left w:val="none" w:sz="0" w:space="0" w:color="auto"/>
        <w:bottom w:val="none" w:sz="0" w:space="0" w:color="auto"/>
        <w:right w:val="none" w:sz="0" w:space="0" w:color="auto"/>
      </w:divBdr>
    </w:div>
    <w:div w:id="341206739">
      <w:bodyDiv w:val="1"/>
      <w:marLeft w:val="0"/>
      <w:marRight w:val="0"/>
      <w:marTop w:val="0"/>
      <w:marBottom w:val="0"/>
      <w:divBdr>
        <w:top w:val="none" w:sz="0" w:space="0" w:color="auto"/>
        <w:left w:val="none" w:sz="0" w:space="0" w:color="auto"/>
        <w:bottom w:val="none" w:sz="0" w:space="0" w:color="auto"/>
        <w:right w:val="none" w:sz="0" w:space="0" w:color="auto"/>
      </w:divBdr>
    </w:div>
    <w:div w:id="341470158">
      <w:bodyDiv w:val="1"/>
      <w:marLeft w:val="0"/>
      <w:marRight w:val="0"/>
      <w:marTop w:val="0"/>
      <w:marBottom w:val="0"/>
      <w:divBdr>
        <w:top w:val="none" w:sz="0" w:space="0" w:color="auto"/>
        <w:left w:val="none" w:sz="0" w:space="0" w:color="auto"/>
        <w:bottom w:val="none" w:sz="0" w:space="0" w:color="auto"/>
        <w:right w:val="none" w:sz="0" w:space="0" w:color="auto"/>
      </w:divBdr>
    </w:div>
    <w:div w:id="342703993">
      <w:bodyDiv w:val="1"/>
      <w:marLeft w:val="0"/>
      <w:marRight w:val="0"/>
      <w:marTop w:val="0"/>
      <w:marBottom w:val="0"/>
      <w:divBdr>
        <w:top w:val="none" w:sz="0" w:space="0" w:color="auto"/>
        <w:left w:val="none" w:sz="0" w:space="0" w:color="auto"/>
        <w:bottom w:val="none" w:sz="0" w:space="0" w:color="auto"/>
        <w:right w:val="none" w:sz="0" w:space="0" w:color="auto"/>
      </w:divBdr>
    </w:div>
    <w:div w:id="349840040">
      <w:bodyDiv w:val="1"/>
      <w:marLeft w:val="0"/>
      <w:marRight w:val="0"/>
      <w:marTop w:val="0"/>
      <w:marBottom w:val="0"/>
      <w:divBdr>
        <w:top w:val="none" w:sz="0" w:space="0" w:color="auto"/>
        <w:left w:val="none" w:sz="0" w:space="0" w:color="auto"/>
        <w:bottom w:val="none" w:sz="0" w:space="0" w:color="auto"/>
        <w:right w:val="none" w:sz="0" w:space="0" w:color="auto"/>
      </w:divBdr>
      <w:divsChild>
        <w:div w:id="1838229003">
          <w:marLeft w:val="0"/>
          <w:marRight w:val="0"/>
          <w:marTop w:val="0"/>
          <w:marBottom w:val="0"/>
          <w:divBdr>
            <w:top w:val="none" w:sz="0" w:space="0" w:color="auto"/>
            <w:left w:val="none" w:sz="0" w:space="0" w:color="auto"/>
            <w:bottom w:val="none" w:sz="0" w:space="0" w:color="auto"/>
            <w:right w:val="none" w:sz="0" w:space="0" w:color="auto"/>
          </w:divBdr>
        </w:div>
        <w:div w:id="9068315">
          <w:marLeft w:val="0"/>
          <w:marRight w:val="0"/>
          <w:marTop w:val="0"/>
          <w:marBottom w:val="0"/>
          <w:divBdr>
            <w:top w:val="none" w:sz="0" w:space="0" w:color="auto"/>
            <w:left w:val="none" w:sz="0" w:space="0" w:color="auto"/>
            <w:bottom w:val="none" w:sz="0" w:space="0" w:color="auto"/>
            <w:right w:val="none" w:sz="0" w:space="0" w:color="auto"/>
          </w:divBdr>
        </w:div>
        <w:div w:id="684985951">
          <w:marLeft w:val="0"/>
          <w:marRight w:val="0"/>
          <w:marTop w:val="0"/>
          <w:marBottom w:val="0"/>
          <w:divBdr>
            <w:top w:val="none" w:sz="0" w:space="0" w:color="auto"/>
            <w:left w:val="none" w:sz="0" w:space="0" w:color="auto"/>
            <w:bottom w:val="none" w:sz="0" w:space="0" w:color="auto"/>
            <w:right w:val="none" w:sz="0" w:space="0" w:color="auto"/>
          </w:divBdr>
        </w:div>
        <w:div w:id="1417939135">
          <w:marLeft w:val="0"/>
          <w:marRight w:val="0"/>
          <w:marTop w:val="0"/>
          <w:marBottom w:val="0"/>
          <w:divBdr>
            <w:top w:val="none" w:sz="0" w:space="0" w:color="auto"/>
            <w:left w:val="none" w:sz="0" w:space="0" w:color="auto"/>
            <w:bottom w:val="none" w:sz="0" w:space="0" w:color="auto"/>
            <w:right w:val="none" w:sz="0" w:space="0" w:color="auto"/>
          </w:divBdr>
        </w:div>
        <w:div w:id="611085493">
          <w:marLeft w:val="0"/>
          <w:marRight w:val="0"/>
          <w:marTop w:val="0"/>
          <w:marBottom w:val="0"/>
          <w:divBdr>
            <w:top w:val="none" w:sz="0" w:space="0" w:color="auto"/>
            <w:left w:val="none" w:sz="0" w:space="0" w:color="auto"/>
            <w:bottom w:val="none" w:sz="0" w:space="0" w:color="auto"/>
            <w:right w:val="none" w:sz="0" w:space="0" w:color="auto"/>
          </w:divBdr>
        </w:div>
      </w:divsChild>
    </w:div>
    <w:div w:id="352196687">
      <w:bodyDiv w:val="1"/>
      <w:marLeft w:val="0"/>
      <w:marRight w:val="0"/>
      <w:marTop w:val="0"/>
      <w:marBottom w:val="0"/>
      <w:divBdr>
        <w:top w:val="none" w:sz="0" w:space="0" w:color="auto"/>
        <w:left w:val="none" w:sz="0" w:space="0" w:color="auto"/>
        <w:bottom w:val="none" w:sz="0" w:space="0" w:color="auto"/>
        <w:right w:val="none" w:sz="0" w:space="0" w:color="auto"/>
      </w:divBdr>
    </w:div>
    <w:div w:id="352456809">
      <w:bodyDiv w:val="1"/>
      <w:marLeft w:val="0"/>
      <w:marRight w:val="0"/>
      <w:marTop w:val="0"/>
      <w:marBottom w:val="0"/>
      <w:divBdr>
        <w:top w:val="none" w:sz="0" w:space="0" w:color="auto"/>
        <w:left w:val="none" w:sz="0" w:space="0" w:color="auto"/>
        <w:bottom w:val="none" w:sz="0" w:space="0" w:color="auto"/>
        <w:right w:val="none" w:sz="0" w:space="0" w:color="auto"/>
      </w:divBdr>
    </w:div>
    <w:div w:id="352612574">
      <w:bodyDiv w:val="1"/>
      <w:marLeft w:val="0"/>
      <w:marRight w:val="0"/>
      <w:marTop w:val="0"/>
      <w:marBottom w:val="0"/>
      <w:divBdr>
        <w:top w:val="none" w:sz="0" w:space="0" w:color="auto"/>
        <w:left w:val="none" w:sz="0" w:space="0" w:color="auto"/>
        <w:bottom w:val="none" w:sz="0" w:space="0" w:color="auto"/>
        <w:right w:val="none" w:sz="0" w:space="0" w:color="auto"/>
      </w:divBdr>
    </w:div>
    <w:div w:id="364260577">
      <w:bodyDiv w:val="1"/>
      <w:marLeft w:val="0"/>
      <w:marRight w:val="0"/>
      <w:marTop w:val="0"/>
      <w:marBottom w:val="0"/>
      <w:divBdr>
        <w:top w:val="none" w:sz="0" w:space="0" w:color="auto"/>
        <w:left w:val="none" w:sz="0" w:space="0" w:color="auto"/>
        <w:bottom w:val="none" w:sz="0" w:space="0" w:color="auto"/>
        <w:right w:val="none" w:sz="0" w:space="0" w:color="auto"/>
      </w:divBdr>
    </w:div>
    <w:div w:id="364601499">
      <w:bodyDiv w:val="1"/>
      <w:marLeft w:val="0"/>
      <w:marRight w:val="0"/>
      <w:marTop w:val="0"/>
      <w:marBottom w:val="0"/>
      <w:divBdr>
        <w:top w:val="none" w:sz="0" w:space="0" w:color="auto"/>
        <w:left w:val="none" w:sz="0" w:space="0" w:color="auto"/>
        <w:bottom w:val="none" w:sz="0" w:space="0" w:color="auto"/>
        <w:right w:val="none" w:sz="0" w:space="0" w:color="auto"/>
      </w:divBdr>
    </w:div>
    <w:div w:id="368457012">
      <w:bodyDiv w:val="1"/>
      <w:marLeft w:val="0"/>
      <w:marRight w:val="0"/>
      <w:marTop w:val="0"/>
      <w:marBottom w:val="0"/>
      <w:divBdr>
        <w:top w:val="none" w:sz="0" w:space="0" w:color="auto"/>
        <w:left w:val="none" w:sz="0" w:space="0" w:color="auto"/>
        <w:bottom w:val="none" w:sz="0" w:space="0" w:color="auto"/>
        <w:right w:val="none" w:sz="0" w:space="0" w:color="auto"/>
      </w:divBdr>
    </w:div>
    <w:div w:id="371343516">
      <w:bodyDiv w:val="1"/>
      <w:marLeft w:val="0"/>
      <w:marRight w:val="0"/>
      <w:marTop w:val="0"/>
      <w:marBottom w:val="0"/>
      <w:divBdr>
        <w:top w:val="none" w:sz="0" w:space="0" w:color="auto"/>
        <w:left w:val="none" w:sz="0" w:space="0" w:color="auto"/>
        <w:bottom w:val="none" w:sz="0" w:space="0" w:color="auto"/>
        <w:right w:val="none" w:sz="0" w:space="0" w:color="auto"/>
      </w:divBdr>
    </w:div>
    <w:div w:id="382556346">
      <w:bodyDiv w:val="1"/>
      <w:marLeft w:val="0"/>
      <w:marRight w:val="0"/>
      <w:marTop w:val="0"/>
      <w:marBottom w:val="0"/>
      <w:divBdr>
        <w:top w:val="none" w:sz="0" w:space="0" w:color="auto"/>
        <w:left w:val="none" w:sz="0" w:space="0" w:color="auto"/>
        <w:bottom w:val="none" w:sz="0" w:space="0" w:color="auto"/>
        <w:right w:val="none" w:sz="0" w:space="0" w:color="auto"/>
      </w:divBdr>
      <w:divsChild>
        <w:div w:id="1822043527">
          <w:marLeft w:val="0"/>
          <w:marRight w:val="0"/>
          <w:marTop w:val="0"/>
          <w:marBottom w:val="0"/>
          <w:divBdr>
            <w:top w:val="none" w:sz="0" w:space="0" w:color="auto"/>
            <w:left w:val="none" w:sz="0" w:space="0" w:color="auto"/>
            <w:bottom w:val="none" w:sz="0" w:space="0" w:color="auto"/>
            <w:right w:val="none" w:sz="0" w:space="0" w:color="auto"/>
          </w:divBdr>
        </w:div>
        <w:div w:id="823476809">
          <w:marLeft w:val="0"/>
          <w:marRight w:val="0"/>
          <w:marTop w:val="0"/>
          <w:marBottom w:val="0"/>
          <w:divBdr>
            <w:top w:val="none" w:sz="0" w:space="0" w:color="auto"/>
            <w:left w:val="none" w:sz="0" w:space="0" w:color="auto"/>
            <w:bottom w:val="none" w:sz="0" w:space="0" w:color="auto"/>
            <w:right w:val="none" w:sz="0" w:space="0" w:color="auto"/>
          </w:divBdr>
        </w:div>
        <w:div w:id="231503123">
          <w:marLeft w:val="0"/>
          <w:marRight w:val="0"/>
          <w:marTop w:val="0"/>
          <w:marBottom w:val="0"/>
          <w:divBdr>
            <w:top w:val="none" w:sz="0" w:space="0" w:color="auto"/>
            <w:left w:val="none" w:sz="0" w:space="0" w:color="auto"/>
            <w:bottom w:val="none" w:sz="0" w:space="0" w:color="auto"/>
            <w:right w:val="none" w:sz="0" w:space="0" w:color="auto"/>
          </w:divBdr>
        </w:div>
        <w:div w:id="2120249980">
          <w:marLeft w:val="0"/>
          <w:marRight w:val="0"/>
          <w:marTop w:val="0"/>
          <w:marBottom w:val="0"/>
          <w:divBdr>
            <w:top w:val="none" w:sz="0" w:space="0" w:color="auto"/>
            <w:left w:val="none" w:sz="0" w:space="0" w:color="auto"/>
            <w:bottom w:val="none" w:sz="0" w:space="0" w:color="auto"/>
            <w:right w:val="none" w:sz="0" w:space="0" w:color="auto"/>
          </w:divBdr>
        </w:div>
        <w:div w:id="706612240">
          <w:marLeft w:val="0"/>
          <w:marRight w:val="0"/>
          <w:marTop w:val="0"/>
          <w:marBottom w:val="0"/>
          <w:divBdr>
            <w:top w:val="none" w:sz="0" w:space="0" w:color="auto"/>
            <w:left w:val="none" w:sz="0" w:space="0" w:color="auto"/>
            <w:bottom w:val="none" w:sz="0" w:space="0" w:color="auto"/>
            <w:right w:val="none" w:sz="0" w:space="0" w:color="auto"/>
          </w:divBdr>
        </w:div>
        <w:div w:id="1005665064">
          <w:marLeft w:val="0"/>
          <w:marRight w:val="0"/>
          <w:marTop w:val="0"/>
          <w:marBottom w:val="0"/>
          <w:divBdr>
            <w:top w:val="none" w:sz="0" w:space="0" w:color="auto"/>
            <w:left w:val="none" w:sz="0" w:space="0" w:color="auto"/>
            <w:bottom w:val="none" w:sz="0" w:space="0" w:color="auto"/>
            <w:right w:val="none" w:sz="0" w:space="0" w:color="auto"/>
          </w:divBdr>
        </w:div>
        <w:div w:id="1999649241">
          <w:marLeft w:val="0"/>
          <w:marRight w:val="0"/>
          <w:marTop w:val="0"/>
          <w:marBottom w:val="0"/>
          <w:divBdr>
            <w:top w:val="none" w:sz="0" w:space="0" w:color="auto"/>
            <w:left w:val="none" w:sz="0" w:space="0" w:color="auto"/>
            <w:bottom w:val="none" w:sz="0" w:space="0" w:color="auto"/>
            <w:right w:val="none" w:sz="0" w:space="0" w:color="auto"/>
          </w:divBdr>
        </w:div>
        <w:div w:id="1475098631">
          <w:marLeft w:val="0"/>
          <w:marRight w:val="0"/>
          <w:marTop w:val="0"/>
          <w:marBottom w:val="0"/>
          <w:divBdr>
            <w:top w:val="none" w:sz="0" w:space="0" w:color="auto"/>
            <w:left w:val="none" w:sz="0" w:space="0" w:color="auto"/>
            <w:bottom w:val="none" w:sz="0" w:space="0" w:color="auto"/>
            <w:right w:val="none" w:sz="0" w:space="0" w:color="auto"/>
          </w:divBdr>
        </w:div>
        <w:div w:id="1920482269">
          <w:marLeft w:val="0"/>
          <w:marRight w:val="0"/>
          <w:marTop w:val="0"/>
          <w:marBottom w:val="0"/>
          <w:divBdr>
            <w:top w:val="none" w:sz="0" w:space="0" w:color="auto"/>
            <w:left w:val="none" w:sz="0" w:space="0" w:color="auto"/>
            <w:bottom w:val="none" w:sz="0" w:space="0" w:color="auto"/>
            <w:right w:val="none" w:sz="0" w:space="0" w:color="auto"/>
          </w:divBdr>
        </w:div>
      </w:divsChild>
    </w:div>
    <w:div w:id="398603423">
      <w:bodyDiv w:val="1"/>
      <w:marLeft w:val="0"/>
      <w:marRight w:val="0"/>
      <w:marTop w:val="0"/>
      <w:marBottom w:val="0"/>
      <w:divBdr>
        <w:top w:val="none" w:sz="0" w:space="0" w:color="auto"/>
        <w:left w:val="none" w:sz="0" w:space="0" w:color="auto"/>
        <w:bottom w:val="none" w:sz="0" w:space="0" w:color="auto"/>
        <w:right w:val="none" w:sz="0" w:space="0" w:color="auto"/>
      </w:divBdr>
    </w:div>
    <w:div w:id="400910385">
      <w:bodyDiv w:val="1"/>
      <w:marLeft w:val="0"/>
      <w:marRight w:val="0"/>
      <w:marTop w:val="0"/>
      <w:marBottom w:val="0"/>
      <w:divBdr>
        <w:top w:val="none" w:sz="0" w:space="0" w:color="auto"/>
        <w:left w:val="none" w:sz="0" w:space="0" w:color="auto"/>
        <w:bottom w:val="none" w:sz="0" w:space="0" w:color="auto"/>
        <w:right w:val="none" w:sz="0" w:space="0" w:color="auto"/>
      </w:divBdr>
    </w:div>
    <w:div w:id="424964603">
      <w:bodyDiv w:val="1"/>
      <w:marLeft w:val="0"/>
      <w:marRight w:val="0"/>
      <w:marTop w:val="0"/>
      <w:marBottom w:val="0"/>
      <w:divBdr>
        <w:top w:val="none" w:sz="0" w:space="0" w:color="auto"/>
        <w:left w:val="none" w:sz="0" w:space="0" w:color="auto"/>
        <w:bottom w:val="none" w:sz="0" w:space="0" w:color="auto"/>
        <w:right w:val="none" w:sz="0" w:space="0" w:color="auto"/>
      </w:divBdr>
      <w:divsChild>
        <w:div w:id="1878157530">
          <w:marLeft w:val="0"/>
          <w:marRight w:val="0"/>
          <w:marTop w:val="0"/>
          <w:marBottom w:val="0"/>
          <w:divBdr>
            <w:top w:val="none" w:sz="0" w:space="0" w:color="auto"/>
            <w:left w:val="none" w:sz="0" w:space="0" w:color="auto"/>
            <w:bottom w:val="none" w:sz="0" w:space="0" w:color="auto"/>
            <w:right w:val="none" w:sz="0" w:space="0" w:color="auto"/>
          </w:divBdr>
        </w:div>
        <w:div w:id="636685524">
          <w:marLeft w:val="0"/>
          <w:marRight w:val="0"/>
          <w:marTop w:val="0"/>
          <w:marBottom w:val="0"/>
          <w:divBdr>
            <w:top w:val="none" w:sz="0" w:space="0" w:color="auto"/>
            <w:left w:val="none" w:sz="0" w:space="0" w:color="auto"/>
            <w:bottom w:val="none" w:sz="0" w:space="0" w:color="auto"/>
            <w:right w:val="none" w:sz="0" w:space="0" w:color="auto"/>
          </w:divBdr>
        </w:div>
        <w:div w:id="853953693">
          <w:marLeft w:val="0"/>
          <w:marRight w:val="0"/>
          <w:marTop w:val="0"/>
          <w:marBottom w:val="0"/>
          <w:divBdr>
            <w:top w:val="none" w:sz="0" w:space="0" w:color="auto"/>
            <w:left w:val="none" w:sz="0" w:space="0" w:color="auto"/>
            <w:bottom w:val="none" w:sz="0" w:space="0" w:color="auto"/>
            <w:right w:val="none" w:sz="0" w:space="0" w:color="auto"/>
          </w:divBdr>
        </w:div>
        <w:div w:id="1076129974">
          <w:marLeft w:val="0"/>
          <w:marRight w:val="0"/>
          <w:marTop w:val="0"/>
          <w:marBottom w:val="0"/>
          <w:divBdr>
            <w:top w:val="none" w:sz="0" w:space="0" w:color="auto"/>
            <w:left w:val="none" w:sz="0" w:space="0" w:color="auto"/>
            <w:bottom w:val="none" w:sz="0" w:space="0" w:color="auto"/>
            <w:right w:val="none" w:sz="0" w:space="0" w:color="auto"/>
          </w:divBdr>
        </w:div>
        <w:div w:id="644242302">
          <w:marLeft w:val="0"/>
          <w:marRight w:val="0"/>
          <w:marTop w:val="0"/>
          <w:marBottom w:val="0"/>
          <w:divBdr>
            <w:top w:val="none" w:sz="0" w:space="0" w:color="auto"/>
            <w:left w:val="none" w:sz="0" w:space="0" w:color="auto"/>
            <w:bottom w:val="none" w:sz="0" w:space="0" w:color="auto"/>
            <w:right w:val="none" w:sz="0" w:space="0" w:color="auto"/>
          </w:divBdr>
        </w:div>
        <w:div w:id="16006207">
          <w:marLeft w:val="0"/>
          <w:marRight w:val="0"/>
          <w:marTop w:val="0"/>
          <w:marBottom w:val="0"/>
          <w:divBdr>
            <w:top w:val="none" w:sz="0" w:space="0" w:color="auto"/>
            <w:left w:val="none" w:sz="0" w:space="0" w:color="auto"/>
            <w:bottom w:val="none" w:sz="0" w:space="0" w:color="auto"/>
            <w:right w:val="none" w:sz="0" w:space="0" w:color="auto"/>
          </w:divBdr>
        </w:div>
        <w:div w:id="1596285904">
          <w:marLeft w:val="0"/>
          <w:marRight w:val="0"/>
          <w:marTop w:val="0"/>
          <w:marBottom w:val="0"/>
          <w:divBdr>
            <w:top w:val="none" w:sz="0" w:space="0" w:color="auto"/>
            <w:left w:val="none" w:sz="0" w:space="0" w:color="auto"/>
            <w:bottom w:val="none" w:sz="0" w:space="0" w:color="auto"/>
            <w:right w:val="none" w:sz="0" w:space="0" w:color="auto"/>
          </w:divBdr>
        </w:div>
        <w:div w:id="1160729938">
          <w:marLeft w:val="0"/>
          <w:marRight w:val="0"/>
          <w:marTop w:val="0"/>
          <w:marBottom w:val="0"/>
          <w:divBdr>
            <w:top w:val="none" w:sz="0" w:space="0" w:color="auto"/>
            <w:left w:val="none" w:sz="0" w:space="0" w:color="auto"/>
            <w:bottom w:val="none" w:sz="0" w:space="0" w:color="auto"/>
            <w:right w:val="none" w:sz="0" w:space="0" w:color="auto"/>
          </w:divBdr>
        </w:div>
        <w:div w:id="1188059899">
          <w:marLeft w:val="0"/>
          <w:marRight w:val="0"/>
          <w:marTop w:val="0"/>
          <w:marBottom w:val="0"/>
          <w:divBdr>
            <w:top w:val="none" w:sz="0" w:space="0" w:color="auto"/>
            <w:left w:val="none" w:sz="0" w:space="0" w:color="auto"/>
            <w:bottom w:val="none" w:sz="0" w:space="0" w:color="auto"/>
            <w:right w:val="none" w:sz="0" w:space="0" w:color="auto"/>
          </w:divBdr>
        </w:div>
        <w:div w:id="29847266">
          <w:marLeft w:val="0"/>
          <w:marRight w:val="0"/>
          <w:marTop w:val="0"/>
          <w:marBottom w:val="0"/>
          <w:divBdr>
            <w:top w:val="none" w:sz="0" w:space="0" w:color="auto"/>
            <w:left w:val="none" w:sz="0" w:space="0" w:color="auto"/>
            <w:bottom w:val="none" w:sz="0" w:space="0" w:color="auto"/>
            <w:right w:val="none" w:sz="0" w:space="0" w:color="auto"/>
          </w:divBdr>
        </w:div>
        <w:div w:id="132525440">
          <w:marLeft w:val="0"/>
          <w:marRight w:val="0"/>
          <w:marTop w:val="0"/>
          <w:marBottom w:val="0"/>
          <w:divBdr>
            <w:top w:val="none" w:sz="0" w:space="0" w:color="auto"/>
            <w:left w:val="none" w:sz="0" w:space="0" w:color="auto"/>
            <w:bottom w:val="none" w:sz="0" w:space="0" w:color="auto"/>
            <w:right w:val="none" w:sz="0" w:space="0" w:color="auto"/>
          </w:divBdr>
        </w:div>
        <w:div w:id="455611281">
          <w:marLeft w:val="0"/>
          <w:marRight w:val="0"/>
          <w:marTop w:val="0"/>
          <w:marBottom w:val="0"/>
          <w:divBdr>
            <w:top w:val="none" w:sz="0" w:space="0" w:color="auto"/>
            <w:left w:val="none" w:sz="0" w:space="0" w:color="auto"/>
            <w:bottom w:val="none" w:sz="0" w:space="0" w:color="auto"/>
            <w:right w:val="none" w:sz="0" w:space="0" w:color="auto"/>
          </w:divBdr>
        </w:div>
        <w:div w:id="930700862">
          <w:marLeft w:val="0"/>
          <w:marRight w:val="0"/>
          <w:marTop w:val="0"/>
          <w:marBottom w:val="0"/>
          <w:divBdr>
            <w:top w:val="none" w:sz="0" w:space="0" w:color="auto"/>
            <w:left w:val="none" w:sz="0" w:space="0" w:color="auto"/>
            <w:bottom w:val="none" w:sz="0" w:space="0" w:color="auto"/>
            <w:right w:val="none" w:sz="0" w:space="0" w:color="auto"/>
          </w:divBdr>
        </w:div>
        <w:div w:id="182207106">
          <w:marLeft w:val="0"/>
          <w:marRight w:val="0"/>
          <w:marTop w:val="0"/>
          <w:marBottom w:val="0"/>
          <w:divBdr>
            <w:top w:val="none" w:sz="0" w:space="0" w:color="auto"/>
            <w:left w:val="none" w:sz="0" w:space="0" w:color="auto"/>
            <w:bottom w:val="none" w:sz="0" w:space="0" w:color="auto"/>
            <w:right w:val="none" w:sz="0" w:space="0" w:color="auto"/>
          </w:divBdr>
        </w:div>
      </w:divsChild>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435291814">
      <w:bodyDiv w:val="1"/>
      <w:marLeft w:val="0"/>
      <w:marRight w:val="0"/>
      <w:marTop w:val="0"/>
      <w:marBottom w:val="0"/>
      <w:divBdr>
        <w:top w:val="none" w:sz="0" w:space="0" w:color="auto"/>
        <w:left w:val="none" w:sz="0" w:space="0" w:color="auto"/>
        <w:bottom w:val="none" w:sz="0" w:space="0" w:color="auto"/>
        <w:right w:val="none" w:sz="0" w:space="0" w:color="auto"/>
      </w:divBdr>
    </w:div>
    <w:div w:id="442576460">
      <w:bodyDiv w:val="1"/>
      <w:marLeft w:val="0"/>
      <w:marRight w:val="0"/>
      <w:marTop w:val="0"/>
      <w:marBottom w:val="0"/>
      <w:divBdr>
        <w:top w:val="none" w:sz="0" w:space="0" w:color="auto"/>
        <w:left w:val="none" w:sz="0" w:space="0" w:color="auto"/>
        <w:bottom w:val="none" w:sz="0" w:space="0" w:color="auto"/>
        <w:right w:val="none" w:sz="0" w:space="0" w:color="auto"/>
      </w:divBdr>
    </w:div>
    <w:div w:id="448278483">
      <w:bodyDiv w:val="1"/>
      <w:marLeft w:val="0"/>
      <w:marRight w:val="0"/>
      <w:marTop w:val="0"/>
      <w:marBottom w:val="0"/>
      <w:divBdr>
        <w:top w:val="none" w:sz="0" w:space="0" w:color="auto"/>
        <w:left w:val="none" w:sz="0" w:space="0" w:color="auto"/>
        <w:bottom w:val="none" w:sz="0" w:space="0" w:color="auto"/>
        <w:right w:val="none" w:sz="0" w:space="0" w:color="auto"/>
      </w:divBdr>
    </w:div>
    <w:div w:id="448747240">
      <w:bodyDiv w:val="1"/>
      <w:marLeft w:val="0"/>
      <w:marRight w:val="0"/>
      <w:marTop w:val="0"/>
      <w:marBottom w:val="0"/>
      <w:divBdr>
        <w:top w:val="none" w:sz="0" w:space="0" w:color="auto"/>
        <w:left w:val="none" w:sz="0" w:space="0" w:color="auto"/>
        <w:bottom w:val="none" w:sz="0" w:space="0" w:color="auto"/>
        <w:right w:val="none" w:sz="0" w:space="0" w:color="auto"/>
      </w:divBdr>
    </w:div>
    <w:div w:id="453058297">
      <w:bodyDiv w:val="1"/>
      <w:marLeft w:val="0"/>
      <w:marRight w:val="0"/>
      <w:marTop w:val="0"/>
      <w:marBottom w:val="0"/>
      <w:divBdr>
        <w:top w:val="none" w:sz="0" w:space="0" w:color="auto"/>
        <w:left w:val="none" w:sz="0" w:space="0" w:color="auto"/>
        <w:bottom w:val="none" w:sz="0" w:space="0" w:color="auto"/>
        <w:right w:val="none" w:sz="0" w:space="0" w:color="auto"/>
      </w:divBdr>
    </w:div>
    <w:div w:id="456799689">
      <w:bodyDiv w:val="1"/>
      <w:marLeft w:val="0"/>
      <w:marRight w:val="0"/>
      <w:marTop w:val="0"/>
      <w:marBottom w:val="0"/>
      <w:divBdr>
        <w:top w:val="none" w:sz="0" w:space="0" w:color="auto"/>
        <w:left w:val="none" w:sz="0" w:space="0" w:color="auto"/>
        <w:bottom w:val="none" w:sz="0" w:space="0" w:color="auto"/>
        <w:right w:val="none" w:sz="0" w:space="0" w:color="auto"/>
      </w:divBdr>
    </w:div>
    <w:div w:id="496844654">
      <w:bodyDiv w:val="1"/>
      <w:marLeft w:val="0"/>
      <w:marRight w:val="0"/>
      <w:marTop w:val="0"/>
      <w:marBottom w:val="0"/>
      <w:divBdr>
        <w:top w:val="none" w:sz="0" w:space="0" w:color="auto"/>
        <w:left w:val="none" w:sz="0" w:space="0" w:color="auto"/>
        <w:bottom w:val="none" w:sz="0" w:space="0" w:color="auto"/>
        <w:right w:val="none" w:sz="0" w:space="0" w:color="auto"/>
      </w:divBdr>
    </w:div>
    <w:div w:id="499397010">
      <w:bodyDiv w:val="1"/>
      <w:marLeft w:val="0"/>
      <w:marRight w:val="0"/>
      <w:marTop w:val="0"/>
      <w:marBottom w:val="0"/>
      <w:divBdr>
        <w:top w:val="none" w:sz="0" w:space="0" w:color="auto"/>
        <w:left w:val="none" w:sz="0" w:space="0" w:color="auto"/>
        <w:bottom w:val="none" w:sz="0" w:space="0" w:color="auto"/>
        <w:right w:val="none" w:sz="0" w:space="0" w:color="auto"/>
      </w:divBdr>
    </w:div>
    <w:div w:id="518592200">
      <w:bodyDiv w:val="1"/>
      <w:marLeft w:val="0"/>
      <w:marRight w:val="0"/>
      <w:marTop w:val="0"/>
      <w:marBottom w:val="0"/>
      <w:divBdr>
        <w:top w:val="none" w:sz="0" w:space="0" w:color="auto"/>
        <w:left w:val="none" w:sz="0" w:space="0" w:color="auto"/>
        <w:bottom w:val="none" w:sz="0" w:space="0" w:color="auto"/>
        <w:right w:val="none" w:sz="0" w:space="0" w:color="auto"/>
      </w:divBdr>
    </w:div>
    <w:div w:id="523708048">
      <w:bodyDiv w:val="1"/>
      <w:marLeft w:val="0"/>
      <w:marRight w:val="0"/>
      <w:marTop w:val="0"/>
      <w:marBottom w:val="0"/>
      <w:divBdr>
        <w:top w:val="none" w:sz="0" w:space="0" w:color="auto"/>
        <w:left w:val="none" w:sz="0" w:space="0" w:color="auto"/>
        <w:bottom w:val="none" w:sz="0" w:space="0" w:color="auto"/>
        <w:right w:val="none" w:sz="0" w:space="0" w:color="auto"/>
      </w:divBdr>
    </w:div>
    <w:div w:id="536626410">
      <w:bodyDiv w:val="1"/>
      <w:marLeft w:val="0"/>
      <w:marRight w:val="0"/>
      <w:marTop w:val="0"/>
      <w:marBottom w:val="0"/>
      <w:divBdr>
        <w:top w:val="none" w:sz="0" w:space="0" w:color="auto"/>
        <w:left w:val="none" w:sz="0" w:space="0" w:color="auto"/>
        <w:bottom w:val="none" w:sz="0" w:space="0" w:color="auto"/>
        <w:right w:val="none" w:sz="0" w:space="0" w:color="auto"/>
      </w:divBdr>
    </w:div>
    <w:div w:id="546836209">
      <w:bodyDiv w:val="1"/>
      <w:marLeft w:val="0"/>
      <w:marRight w:val="0"/>
      <w:marTop w:val="0"/>
      <w:marBottom w:val="0"/>
      <w:divBdr>
        <w:top w:val="none" w:sz="0" w:space="0" w:color="auto"/>
        <w:left w:val="none" w:sz="0" w:space="0" w:color="auto"/>
        <w:bottom w:val="none" w:sz="0" w:space="0" w:color="auto"/>
        <w:right w:val="none" w:sz="0" w:space="0" w:color="auto"/>
      </w:divBdr>
    </w:div>
    <w:div w:id="557127682">
      <w:bodyDiv w:val="1"/>
      <w:marLeft w:val="0"/>
      <w:marRight w:val="0"/>
      <w:marTop w:val="0"/>
      <w:marBottom w:val="0"/>
      <w:divBdr>
        <w:top w:val="none" w:sz="0" w:space="0" w:color="auto"/>
        <w:left w:val="none" w:sz="0" w:space="0" w:color="auto"/>
        <w:bottom w:val="none" w:sz="0" w:space="0" w:color="auto"/>
        <w:right w:val="none" w:sz="0" w:space="0" w:color="auto"/>
      </w:divBdr>
    </w:div>
    <w:div w:id="559755178">
      <w:bodyDiv w:val="1"/>
      <w:marLeft w:val="0"/>
      <w:marRight w:val="0"/>
      <w:marTop w:val="0"/>
      <w:marBottom w:val="0"/>
      <w:divBdr>
        <w:top w:val="none" w:sz="0" w:space="0" w:color="auto"/>
        <w:left w:val="none" w:sz="0" w:space="0" w:color="auto"/>
        <w:bottom w:val="none" w:sz="0" w:space="0" w:color="auto"/>
        <w:right w:val="none" w:sz="0" w:space="0" w:color="auto"/>
      </w:divBdr>
    </w:div>
    <w:div w:id="571235873">
      <w:bodyDiv w:val="1"/>
      <w:marLeft w:val="0"/>
      <w:marRight w:val="0"/>
      <w:marTop w:val="0"/>
      <w:marBottom w:val="0"/>
      <w:divBdr>
        <w:top w:val="none" w:sz="0" w:space="0" w:color="auto"/>
        <w:left w:val="none" w:sz="0" w:space="0" w:color="auto"/>
        <w:bottom w:val="none" w:sz="0" w:space="0" w:color="auto"/>
        <w:right w:val="none" w:sz="0" w:space="0" w:color="auto"/>
      </w:divBdr>
    </w:div>
    <w:div w:id="578833693">
      <w:bodyDiv w:val="1"/>
      <w:marLeft w:val="0"/>
      <w:marRight w:val="0"/>
      <w:marTop w:val="0"/>
      <w:marBottom w:val="0"/>
      <w:divBdr>
        <w:top w:val="none" w:sz="0" w:space="0" w:color="auto"/>
        <w:left w:val="none" w:sz="0" w:space="0" w:color="auto"/>
        <w:bottom w:val="none" w:sz="0" w:space="0" w:color="auto"/>
        <w:right w:val="none" w:sz="0" w:space="0" w:color="auto"/>
      </w:divBdr>
      <w:divsChild>
        <w:div w:id="1170634522">
          <w:marLeft w:val="0"/>
          <w:marRight w:val="0"/>
          <w:marTop w:val="0"/>
          <w:marBottom w:val="0"/>
          <w:divBdr>
            <w:top w:val="none" w:sz="0" w:space="0" w:color="auto"/>
            <w:left w:val="none" w:sz="0" w:space="0" w:color="auto"/>
            <w:bottom w:val="none" w:sz="0" w:space="0" w:color="auto"/>
            <w:right w:val="none" w:sz="0" w:space="0" w:color="auto"/>
          </w:divBdr>
        </w:div>
        <w:div w:id="1503280557">
          <w:marLeft w:val="0"/>
          <w:marRight w:val="0"/>
          <w:marTop w:val="0"/>
          <w:marBottom w:val="0"/>
          <w:divBdr>
            <w:top w:val="none" w:sz="0" w:space="0" w:color="auto"/>
            <w:left w:val="none" w:sz="0" w:space="0" w:color="auto"/>
            <w:bottom w:val="none" w:sz="0" w:space="0" w:color="auto"/>
            <w:right w:val="none" w:sz="0" w:space="0" w:color="auto"/>
          </w:divBdr>
        </w:div>
        <w:div w:id="593132501">
          <w:marLeft w:val="0"/>
          <w:marRight w:val="0"/>
          <w:marTop w:val="0"/>
          <w:marBottom w:val="0"/>
          <w:divBdr>
            <w:top w:val="none" w:sz="0" w:space="0" w:color="auto"/>
            <w:left w:val="none" w:sz="0" w:space="0" w:color="auto"/>
            <w:bottom w:val="none" w:sz="0" w:space="0" w:color="auto"/>
            <w:right w:val="none" w:sz="0" w:space="0" w:color="auto"/>
          </w:divBdr>
        </w:div>
        <w:div w:id="1514879712">
          <w:marLeft w:val="0"/>
          <w:marRight w:val="0"/>
          <w:marTop w:val="0"/>
          <w:marBottom w:val="0"/>
          <w:divBdr>
            <w:top w:val="none" w:sz="0" w:space="0" w:color="auto"/>
            <w:left w:val="none" w:sz="0" w:space="0" w:color="auto"/>
            <w:bottom w:val="none" w:sz="0" w:space="0" w:color="auto"/>
            <w:right w:val="none" w:sz="0" w:space="0" w:color="auto"/>
          </w:divBdr>
        </w:div>
        <w:div w:id="779885048">
          <w:marLeft w:val="0"/>
          <w:marRight w:val="0"/>
          <w:marTop w:val="0"/>
          <w:marBottom w:val="0"/>
          <w:divBdr>
            <w:top w:val="none" w:sz="0" w:space="0" w:color="auto"/>
            <w:left w:val="none" w:sz="0" w:space="0" w:color="auto"/>
            <w:bottom w:val="none" w:sz="0" w:space="0" w:color="auto"/>
            <w:right w:val="none" w:sz="0" w:space="0" w:color="auto"/>
          </w:divBdr>
        </w:div>
        <w:div w:id="1635285912">
          <w:marLeft w:val="0"/>
          <w:marRight w:val="0"/>
          <w:marTop w:val="0"/>
          <w:marBottom w:val="0"/>
          <w:divBdr>
            <w:top w:val="none" w:sz="0" w:space="0" w:color="auto"/>
            <w:left w:val="none" w:sz="0" w:space="0" w:color="auto"/>
            <w:bottom w:val="none" w:sz="0" w:space="0" w:color="auto"/>
            <w:right w:val="none" w:sz="0" w:space="0" w:color="auto"/>
          </w:divBdr>
        </w:div>
      </w:divsChild>
    </w:div>
    <w:div w:id="591858832">
      <w:bodyDiv w:val="1"/>
      <w:marLeft w:val="0"/>
      <w:marRight w:val="0"/>
      <w:marTop w:val="0"/>
      <w:marBottom w:val="0"/>
      <w:divBdr>
        <w:top w:val="none" w:sz="0" w:space="0" w:color="auto"/>
        <w:left w:val="none" w:sz="0" w:space="0" w:color="auto"/>
        <w:bottom w:val="none" w:sz="0" w:space="0" w:color="auto"/>
        <w:right w:val="none" w:sz="0" w:space="0" w:color="auto"/>
      </w:divBdr>
    </w:div>
    <w:div w:id="602684274">
      <w:bodyDiv w:val="1"/>
      <w:marLeft w:val="0"/>
      <w:marRight w:val="0"/>
      <w:marTop w:val="0"/>
      <w:marBottom w:val="0"/>
      <w:divBdr>
        <w:top w:val="none" w:sz="0" w:space="0" w:color="auto"/>
        <w:left w:val="none" w:sz="0" w:space="0" w:color="auto"/>
        <w:bottom w:val="none" w:sz="0" w:space="0" w:color="auto"/>
        <w:right w:val="none" w:sz="0" w:space="0" w:color="auto"/>
      </w:divBdr>
    </w:div>
    <w:div w:id="613681968">
      <w:bodyDiv w:val="1"/>
      <w:marLeft w:val="0"/>
      <w:marRight w:val="0"/>
      <w:marTop w:val="0"/>
      <w:marBottom w:val="0"/>
      <w:divBdr>
        <w:top w:val="none" w:sz="0" w:space="0" w:color="auto"/>
        <w:left w:val="none" w:sz="0" w:space="0" w:color="auto"/>
        <w:bottom w:val="none" w:sz="0" w:space="0" w:color="auto"/>
        <w:right w:val="none" w:sz="0" w:space="0" w:color="auto"/>
      </w:divBdr>
    </w:div>
    <w:div w:id="627591680">
      <w:bodyDiv w:val="1"/>
      <w:marLeft w:val="0"/>
      <w:marRight w:val="0"/>
      <w:marTop w:val="0"/>
      <w:marBottom w:val="0"/>
      <w:divBdr>
        <w:top w:val="none" w:sz="0" w:space="0" w:color="auto"/>
        <w:left w:val="none" w:sz="0" w:space="0" w:color="auto"/>
        <w:bottom w:val="none" w:sz="0" w:space="0" w:color="auto"/>
        <w:right w:val="none" w:sz="0" w:space="0" w:color="auto"/>
      </w:divBdr>
    </w:div>
    <w:div w:id="637682979">
      <w:bodyDiv w:val="1"/>
      <w:marLeft w:val="0"/>
      <w:marRight w:val="0"/>
      <w:marTop w:val="0"/>
      <w:marBottom w:val="0"/>
      <w:divBdr>
        <w:top w:val="none" w:sz="0" w:space="0" w:color="auto"/>
        <w:left w:val="none" w:sz="0" w:space="0" w:color="auto"/>
        <w:bottom w:val="none" w:sz="0" w:space="0" w:color="auto"/>
        <w:right w:val="none" w:sz="0" w:space="0" w:color="auto"/>
      </w:divBdr>
    </w:div>
    <w:div w:id="639115998">
      <w:bodyDiv w:val="1"/>
      <w:marLeft w:val="0"/>
      <w:marRight w:val="0"/>
      <w:marTop w:val="0"/>
      <w:marBottom w:val="0"/>
      <w:divBdr>
        <w:top w:val="none" w:sz="0" w:space="0" w:color="auto"/>
        <w:left w:val="none" w:sz="0" w:space="0" w:color="auto"/>
        <w:bottom w:val="none" w:sz="0" w:space="0" w:color="auto"/>
        <w:right w:val="none" w:sz="0" w:space="0" w:color="auto"/>
      </w:divBdr>
    </w:div>
    <w:div w:id="645278781">
      <w:bodyDiv w:val="1"/>
      <w:marLeft w:val="0"/>
      <w:marRight w:val="0"/>
      <w:marTop w:val="0"/>
      <w:marBottom w:val="0"/>
      <w:divBdr>
        <w:top w:val="none" w:sz="0" w:space="0" w:color="auto"/>
        <w:left w:val="none" w:sz="0" w:space="0" w:color="auto"/>
        <w:bottom w:val="none" w:sz="0" w:space="0" w:color="auto"/>
        <w:right w:val="none" w:sz="0" w:space="0" w:color="auto"/>
      </w:divBdr>
    </w:div>
    <w:div w:id="646472584">
      <w:bodyDiv w:val="1"/>
      <w:marLeft w:val="0"/>
      <w:marRight w:val="0"/>
      <w:marTop w:val="0"/>
      <w:marBottom w:val="0"/>
      <w:divBdr>
        <w:top w:val="none" w:sz="0" w:space="0" w:color="auto"/>
        <w:left w:val="none" w:sz="0" w:space="0" w:color="auto"/>
        <w:bottom w:val="none" w:sz="0" w:space="0" w:color="auto"/>
        <w:right w:val="none" w:sz="0" w:space="0" w:color="auto"/>
      </w:divBdr>
    </w:div>
    <w:div w:id="649363434">
      <w:bodyDiv w:val="1"/>
      <w:marLeft w:val="0"/>
      <w:marRight w:val="0"/>
      <w:marTop w:val="0"/>
      <w:marBottom w:val="0"/>
      <w:divBdr>
        <w:top w:val="none" w:sz="0" w:space="0" w:color="auto"/>
        <w:left w:val="none" w:sz="0" w:space="0" w:color="auto"/>
        <w:bottom w:val="none" w:sz="0" w:space="0" w:color="auto"/>
        <w:right w:val="none" w:sz="0" w:space="0" w:color="auto"/>
      </w:divBdr>
    </w:div>
    <w:div w:id="650982693">
      <w:bodyDiv w:val="1"/>
      <w:marLeft w:val="0"/>
      <w:marRight w:val="0"/>
      <w:marTop w:val="0"/>
      <w:marBottom w:val="0"/>
      <w:divBdr>
        <w:top w:val="none" w:sz="0" w:space="0" w:color="auto"/>
        <w:left w:val="none" w:sz="0" w:space="0" w:color="auto"/>
        <w:bottom w:val="none" w:sz="0" w:space="0" w:color="auto"/>
        <w:right w:val="none" w:sz="0" w:space="0" w:color="auto"/>
      </w:divBdr>
    </w:div>
    <w:div w:id="650987732">
      <w:bodyDiv w:val="1"/>
      <w:marLeft w:val="0"/>
      <w:marRight w:val="0"/>
      <w:marTop w:val="0"/>
      <w:marBottom w:val="0"/>
      <w:divBdr>
        <w:top w:val="none" w:sz="0" w:space="0" w:color="auto"/>
        <w:left w:val="none" w:sz="0" w:space="0" w:color="auto"/>
        <w:bottom w:val="none" w:sz="0" w:space="0" w:color="auto"/>
        <w:right w:val="none" w:sz="0" w:space="0" w:color="auto"/>
      </w:divBdr>
      <w:divsChild>
        <w:div w:id="743072144">
          <w:marLeft w:val="0"/>
          <w:marRight w:val="0"/>
          <w:marTop w:val="0"/>
          <w:marBottom w:val="0"/>
          <w:divBdr>
            <w:top w:val="none" w:sz="0" w:space="0" w:color="auto"/>
            <w:left w:val="none" w:sz="0" w:space="0" w:color="auto"/>
            <w:bottom w:val="none" w:sz="0" w:space="0" w:color="auto"/>
            <w:right w:val="none" w:sz="0" w:space="0" w:color="auto"/>
          </w:divBdr>
        </w:div>
        <w:div w:id="27141998">
          <w:marLeft w:val="0"/>
          <w:marRight w:val="0"/>
          <w:marTop w:val="0"/>
          <w:marBottom w:val="0"/>
          <w:divBdr>
            <w:top w:val="none" w:sz="0" w:space="0" w:color="auto"/>
            <w:left w:val="none" w:sz="0" w:space="0" w:color="auto"/>
            <w:bottom w:val="none" w:sz="0" w:space="0" w:color="auto"/>
            <w:right w:val="none" w:sz="0" w:space="0" w:color="auto"/>
          </w:divBdr>
        </w:div>
        <w:div w:id="710543526">
          <w:marLeft w:val="0"/>
          <w:marRight w:val="0"/>
          <w:marTop w:val="0"/>
          <w:marBottom w:val="0"/>
          <w:divBdr>
            <w:top w:val="none" w:sz="0" w:space="0" w:color="auto"/>
            <w:left w:val="none" w:sz="0" w:space="0" w:color="auto"/>
            <w:bottom w:val="none" w:sz="0" w:space="0" w:color="auto"/>
            <w:right w:val="none" w:sz="0" w:space="0" w:color="auto"/>
          </w:divBdr>
        </w:div>
        <w:div w:id="1442452607">
          <w:marLeft w:val="0"/>
          <w:marRight w:val="0"/>
          <w:marTop w:val="0"/>
          <w:marBottom w:val="0"/>
          <w:divBdr>
            <w:top w:val="none" w:sz="0" w:space="0" w:color="auto"/>
            <w:left w:val="none" w:sz="0" w:space="0" w:color="auto"/>
            <w:bottom w:val="none" w:sz="0" w:space="0" w:color="auto"/>
            <w:right w:val="none" w:sz="0" w:space="0" w:color="auto"/>
          </w:divBdr>
        </w:div>
        <w:div w:id="1214148360">
          <w:marLeft w:val="0"/>
          <w:marRight w:val="0"/>
          <w:marTop w:val="0"/>
          <w:marBottom w:val="0"/>
          <w:divBdr>
            <w:top w:val="none" w:sz="0" w:space="0" w:color="auto"/>
            <w:left w:val="none" w:sz="0" w:space="0" w:color="auto"/>
            <w:bottom w:val="none" w:sz="0" w:space="0" w:color="auto"/>
            <w:right w:val="none" w:sz="0" w:space="0" w:color="auto"/>
          </w:divBdr>
        </w:div>
        <w:div w:id="622879903">
          <w:marLeft w:val="0"/>
          <w:marRight w:val="0"/>
          <w:marTop w:val="0"/>
          <w:marBottom w:val="0"/>
          <w:divBdr>
            <w:top w:val="none" w:sz="0" w:space="0" w:color="auto"/>
            <w:left w:val="none" w:sz="0" w:space="0" w:color="auto"/>
            <w:bottom w:val="none" w:sz="0" w:space="0" w:color="auto"/>
            <w:right w:val="none" w:sz="0" w:space="0" w:color="auto"/>
          </w:divBdr>
        </w:div>
        <w:div w:id="1454901603">
          <w:marLeft w:val="0"/>
          <w:marRight w:val="0"/>
          <w:marTop w:val="0"/>
          <w:marBottom w:val="0"/>
          <w:divBdr>
            <w:top w:val="none" w:sz="0" w:space="0" w:color="auto"/>
            <w:left w:val="none" w:sz="0" w:space="0" w:color="auto"/>
            <w:bottom w:val="none" w:sz="0" w:space="0" w:color="auto"/>
            <w:right w:val="none" w:sz="0" w:space="0" w:color="auto"/>
          </w:divBdr>
        </w:div>
        <w:div w:id="416439074">
          <w:marLeft w:val="0"/>
          <w:marRight w:val="0"/>
          <w:marTop w:val="0"/>
          <w:marBottom w:val="0"/>
          <w:divBdr>
            <w:top w:val="none" w:sz="0" w:space="0" w:color="auto"/>
            <w:left w:val="none" w:sz="0" w:space="0" w:color="auto"/>
            <w:bottom w:val="none" w:sz="0" w:space="0" w:color="auto"/>
            <w:right w:val="none" w:sz="0" w:space="0" w:color="auto"/>
          </w:divBdr>
        </w:div>
        <w:div w:id="1349720063">
          <w:marLeft w:val="0"/>
          <w:marRight w:val="0"/>
          <w:marTop w:val="0"/>
          <w:marBottom w:val="0"/>
          <w:divBdr>
            <w:top w:val="none" w:sz="0" w:space="0" w:color="auto"/>
            <w:left w:val="none" w:sz="0" w:space="0" w:color="auto"/>
            <w:bottom w:val="none" w:sz="0" w:space="0" w:color="auto"/>
            <w:right w:val="none" w:sz="0" w:space="0" w:color="auto"/>
          </w:divBdr>
        </w:div>
      </w:divsChild>
    </w:div>
    <w:div w:id="657657065">
      <w:bodyDiv w:val="1"/>
      <w:marLeft w:val="0"/>
      <w:marRight w:val="0"/>
      <w:marTop w:val="0"/>
      <w:marBottom w:val="0"/>
      <w:divBdr>
        <w:top w:val="none" w:sz="0" w:space="0" w:color="auto"/>
        <w:left w:val="none" w:sz="0" w:space="0" w:color="auto"/>
        <w:bottom w:val="none" w:sz="0" w:space="0" w:color="auto"/>
        <w:right w:val="none" w:sz="0" w:space="0" w:color="auto"/>
      </w:divBdr>
    </w:div>
    <w:div w:id="676928717">
      <w:bodyDiv w:val="1"/>
      <w:marLeft w:val="0"/>
      <w:marRight w:val="0"/>
      <w:marTop w:val="0"/>
      <w:marBottom w:val="0"/>
      <w:divBdr>
        <w:top w:val="none" w:sz="0" w:space="0" w:color="auto"/>
        <w:left w:val="none" w:sz="0" w:space="0" w:color="auto"/>
        <w:bottom w:val="none" w:sz="0" w:space="0" w:color="auto"/>
        <w:right w:val="none" w:sz="0" w:space="0" w:color="auto"/>
      </w:divBdr>
    </w:div>
    <w:div w:id="686561814">
      <w:bodyDiv w:val="1"/>
      <w:marLeft w:val="0"/>
      <w:marRight w:val="0"/>
      <w:marTop w:val="0"/>
      <w:marBottom w:val="0"/>
      <w:divBdr>
        <w:top w:val="none" w:sz="0" w:space="0" w:color="auto"/>
        <w:left w:val="none" w:sz="0" w:space="0" w:color="auto"/>
        <w:bottom w:val="none" w:sz="0" w:space="0" w:color="auto"/>
        <w:right w:val="none" w:sz="0" w:space="0" w:color="auto"/>
      </w:divBdr>
    </w:div>
    <w:div w:id="694040560">
      <w:bodyDiv w:val="1"/>
      <w:marLeft w:val="0"/>
      <w:marRight w:val="0"/>
      <w:marTop w:val="0"/>
      <w:marBottom w:val="0"/>
      <w:divBdr>
        <w:top w:val="none" w:sz="0" w:space="0" w:color="auto"/>
        <w:left w:val="none" w:sz="0" w:space="0" w:color="auto"/>
        <w:bottom w:val="none" w:sz="0" w:space="0" w:color="auto"/>
        <w:right w:val="none" w:sz="0" w:space="0" w:color="auto"/>
      </w:divBdr>
    </w:div>
    <w:div w:id="708988364">
      <w:bodyDiv w:val="1"/>
      <w:marLeft w:val="0"/>
      <w:marRight w:val="0"/>
      <w:marTop w:val="0"/>
      <w:marBottom w:val="0"/>
      <w:divBdr>
        <w:top w:val="none" w:sz="0" w:space="0" w:color="auto"/>
        <w:left w:val="none" w:sz="0" w:space="0" w:color="auto"/>
        <w:bottom w:val="none" w:sz="0" w:space="0" w:color="auto"/>
        <w:right w:val="none" w:sz="0" w:space="0" w:color="auto"/>
      </w:divBdr>
    </w:div>
    <w:div w:id="714239998">
      <w:bodyDiv w:val="1"/>
      <w:marLeft w:val="0"/>
      <w:marRight w:val="0"/>
      <w:marTop w:val="0"/>
      <w:marBottom w:val="0"/>
      <w:divBdr>
        <w:top w:val="none" w:sz="0" w:space="0" w:color="auto"/>
        <w:left w:val="none" w:sz="0" w:space="0" w:color="auto"/>
        <w:bottom w:val="none" w:sz="0" w:space="0" w:color="auto"/>
        <w:right w:val="none" w:sz="0" w:space="0" w:color="auto"/>
      </w:divBdr>
    </w:div>
    <w:div w:id="763186221">
      <w:bodyDiv w:val="1"/>
      <w:marLeft w:val="0"/>
      <w:marRight w:val="0"/>
      <w:marTop w:val="0"/>
      <w:marBottom w:val="0"/>
      <w:divBdr>
        <w:top w:val="none" w:sz="0" w:space="0" w:color="auto"/>
        <w:left w:val="none" w:sz="0" w:space="0" w:color="auto"/>
        <w:bottom w:val="none" w:sz="0" w:space="0" w:color="auto"/>
        <w:right w:val="none" w:sz="0" w:space="0" w:color="auto"/>
      </w:divBdr>
    </w:div>
    <w:div w:id="771046810">
      <w:bodyDiv w:val="1"/>
      <w:marLeft w:val="0"/>
      <w:marRight w:val="0"/>
      <w:marTop w:val="0"/>
      <w:marBottom w:val="0"/>
      <w:divBdr>
        <w:top w:val="none" w:sz="0" w:space="0" w:color="auto"/>
        <w:left w:val="none" w:sz="0" w:space="0" w:color="auto"/>
        <w:bottom w:val="none" w:sz="0" w:space="0" w:color="auto"/>
        <w:right w:val="none" w:sz="0" w:space="0" w:color="auto"/>
      </w:divBdr>
    </w:div>
    <w:div w:id="775952240">
      <w:bodyDiv w:val="1"/>
      <w:marLeft w:val="0"/>
      <w:marRight w:val="0"/>
      <w:marTop w:val="0"/>
      <w:marBottom w:val="0"/>
      <w:divBdr>
        <w:top w:val="none" w:sz="0" w:space="0" w:color="auto"/>
        <w:left w:val="none" w:sz="0" w:space="0" w:color="auto"/>
        <w:bottom w:val="none" w:sz="0" w:space="0" w:color="auto"/>
        <w:right w:val="none" w:sz="0" w:space="0" w:color="auto"/>
      </w:divBdr>
    </w:div>
    <w:div w:id="776483619">
      <w:bodyDiv w:val="1"/>
      <w:marLeft w:val="0"/>
      <w:marRight w:val="0"/>
      <w:marTop w:val="0"/>
      <w:marBottom w:val="0"/>
      <w:divBdr>
        <w:top w:val="none" w:sz="0" w:space="0" w:color="auto"/>
        <w:left w:val="none" w:sz="0" w:space="0" w:color="auto"/>
        <w:bottom w:val="none" w:sz="0" w:space="0" w:color="auto"/>
        <w:right w:val="none" w:sz="0" w:space="0" w:color="auto"/>
      </w:divBdr>
    </w:div>
    <w:div w:id="790979895">
      <w:bodyDiv w:val="1"/>
      <w:marLeft w:val="0"/>
      <w:marRight w:val="0"/>
      <w:marTop w:val="0"/>
      <w:marBottom w:val="0"/>
      <w:divBdr>
        <w:top w:val="none" w:sz="0" w:space="0" w:color="auto"/>
        <w:left w:val="none" w:sz="0" w:space="0" w:color="auto"/>
        <w:bottom w:val="none" w:sz="0" w:space="0" w:color="auto"/>
        <w:right w:val="none" w:sz="0" w:space="0" w:color="auto"/>
      </w:divBdr>
      <w:divsChild>
        <w:div w:id="1985813010">
          <w:marLeft w:val="0"/>
          <w:marRight w:val="0"/>
          <w:marTop w:val="0"/>
          <w:marBottom w:val="0"/>
          <w:divBdr>
            <w:top w:val="none" w:sz="0" w:space="0" w:color="auto"/>
            <w:left w:val="none" w:sz="0" w:space="0" w:color="auto"/>
            <w:bottom w:val="none" w:sz="0" w:space="0" w:color="auto"/>
            <w:right w:val="none" w:sz="0" w:space="0" w:color="auto"/>
          </w:divBdr>
        </w:div>
        <w:div w:id="797381851">
          <w:marLeft w:val="0"/>
          <w:marRight w:val="0"/>
          <w:marTop w:val="0"/>
          <w:marBottom w:val="0"/>
          <w:divBdr>
            <w:top w:val="none" w:sz="0" w:space="0" w:color="auto"/>
            <w:left w:val="none" w:sz="0" w:space="0" w:color="auto"/>
            <w:bottom w:val="none" w:sz="0" w:space="0" w:color="auto"/>
            <w:right w:val="none" w:sz="0" w:space="0" w:color="auto"/>
          </w:divBdr>
        </w:div>
        <w:div w:id="613907981">
          <w:marLeft w:val="0"/>
          <w:marRight w:val="0"/>
          <w:marTop w:val="0"/>
          <w:marBottom w:val="0"/>
          <w:divBdr>
            <w:top w:val="none" w:sz="0" w:space="0" w:color="auto"/>
            <w:left w:val="none" w:sz="0" w:space="0" w:color="auto"/>
            <w:bottom w:val="none" w:sz="0" w:space="0" w:color="auto"/>
            <w:right w:val="none" w:sz="0" w:space="0" w:color="auto"/>
          </w:divBdr>
        </w:div>
        <w:div w:id="2000301043">
          <w:marLeft w:val="0"/>
          <w:marRight w:val="0"/>
          <w:marTop w:val="0"/>
          <w:marBottom w:val="0"/>
          <w:divBdr>
            <w:top w:val="none" w:sz="0" w:space="0" w:color="auto"/>
            <w:left w:val="none" w:sz="0" w:space="0" w:color="auto"/>
            <w:bottom w:val="none" w:sz="0" w:space="0" w:color="auto"/>
            <w:right w:val="none" w:sz="0" w:space="0" w:color="auto"/>
          </w:divBdr>
        </w:div>
        <w:div w:id="656300593">
          <w:marLeft w:val="0"/>
          <w:marRight w:val="0"/>
          <w:marTop w:val="0"/>
          <w:marBottom w:val="0"/>
          <w:divBdr>
            <w:top w:val="none" w:sz="0" w:space="0" w:color="auto"/>
            <w:left w:val="none" w:sz="0" w:space="0" w:color="auto"/>
            <w:bottom w:val="none" w:sz="0" w:space="0" w:color="auto"/>
            <w:right w:val="none" w:sz="0" w:space="0" w:color="auto"/>
          </w:divBdr>
        </w:div>
        <w:div w:id="969937395">
          <w:marLeft w:val="0"/>
          <w:marRight w:val="0"/>
          <w:marTop w:val="0"/>
          <w:marBottom w:val="0"/>
          <w:divBdr>
            <w:top w:val="none" w:sz="0" w:space="0" w:color="auto"/>
            <w:left w:val="none" w:sz="0" w:space="0" w:color="auto"/>
            <w:bottom w:val="none" w:sz="0" w:space="0" w:color="auto"/>
            <w:right w:val="none" w:sz="0" w:space="0" w:color="auto"/>
          </w:divBdr>
        </w:div>
      </w:divsChild>
    </w:div>
    <w:div w:id="791289290">
      <w:bodyDiv w:val="1"/>
      <w:marLeft w:val="0"/>
      <w:marRight w:val="0"/>
      <w:marTop w:val="0"/>
      <w:marBottom w:val="0"/>
      <w:divBdr>
        <w:top w:val="none" w:sz="0" w:space="0" w:color="auto"/>
        <w:left w:val="none" w:sz="0" w:space="0" w:color="auto"/>
        <w:bottom w:val="none" w:sz="0" w:space="0" w:color="auto"/>
        <w:right w:val="none" w:sz="0" w:space="0" w:color="auto"/>
      </w:divBdr>
    </w:div>
    <w:div w:id="806245403">
      <w:bodyDiv w:val="1"/>
      <w:marLeft w:val="0"/>
      <w:marRight w:val="0"/>
      <w:marTop w:val="0"/>
      <w:marBottom w:val="0"/>
      <w:divBdr>
        <w:top w:val="none" w:sz="0" w:space="0" w:color="auto"/>
        <w:left w:val="none" w:sz="0" w:space="0" w:color="auto"/>
        <w:bottom w:val="none" w:sz="0" w:space="0" w:color="auto"/>
        <w:right w:val="none" w:sz="0" w:space="0" w:color="auto"/>
      </w:divBdr>
    </w:div>
    <w:div w:id="813790597">
      <w:bodyDiv w:val="1"/>
      <w:marLeft w:val="0"/>
      <w:marRight w:val="0"/>
      <w:marTop w:val="0"/>
      <w:marBottom w:val="0"/>
      <w:divBdr>
        <w:top w:val="none" w:sz="0" w:space="0" w:color="auto"/>
        <w:left w:val="none" w:sz="0" w:space="0" w:color="auto"/>
        <w:bottom w:val="none" w:sz="0" w:space="0" w:color="auto"/>
        <w:right w:val="none" w:sz="0" w:space="0" w:color="auto"/>
      </w:divBdr>
    </w:div>
    <w:div w:id="821694886">
      <w:bodyDiv w:val="1"/>
      <w:marLeft w:val="0"/>
      <w:marRight w:val="0"/>
      <w:marTop w:val="0"/>
      <w:marBottom w:val="0"/>
      <w:divBdr>
        <w:top w:val="none" w:sz="0" w:space="0" w:color="auto"/>
        <w:left w:val="none" w:sz="0" w:space="0" w:color="auto"/>
        <w:bottom w:val="none" w:sz="0" w:space="0" w:color="auto"/>
        <w:right w:val="none" w:sz="0" w:space="0" w:color="auto"/>
      </w:divBdr>
      <w:divsChild>
        <w:div w:id="694306501">
          <w:marLeft w:val="0"/>
          <w:marRight w:val="0"/>
          <w:marTop w:val="0"/>
          <w:marBottom w:val="0"/>
          <w:divBdr>
            <w:top w:val="none" w:sz="0" w:space="0" w:color="auto"/>
            <w:left w:val="none" w:sz="0" w:space="0" w:color="auto"/>
            <w:bottom w:val="none" w:sz="0" w:space="0" w:color="auto"/>
            <w:right w:val="none" w:sz="0" w:space="0" w:color="auto"/>
          </w:divBdr>
        </w:div>
        <w:div w:id="512301652">
          <w:marLeft w:val="0"/>
          <w:marRight w:val="0"/>
          <w:marTop w:val="0"/>
          <w:marBottom w:val="0"/>
          <w:divBdr>
            <w:top w:val="none" w:sz="0" w:space="0" w:color="auto"/>
            <w:left w:val="none" w:sz="0" w:space="0" w:color="auto"/>
            <w:bottom w:val="none" w:sz="0" w:space="0" w:color="auto"/>
            <w:right w:val="none" w:sz="0" w:space="0" w:color="auto"/>
          </w:divBdr>
        </w:div>
        <w:div w:id="609120114">
          <w:marLeft w:val="0"/>
          <w:marRight w:val="0"/>
          <w:marTop w:val="0"/>
          <w:marBottom w:val="0"/>
          <w:divBdr>
            <w:top w:val="none" w:sz="0" w:space="0" w:color="auto"/>
            <w:left w:val="none" w:sz="0" w:space="0" w:color="auto"/>
            <w:bottom w:val="none" w:sz="0" w:space="0" w:color="auto"/>
            <w:right w:val="none" w:sz="0" w:space="0" w:color="auto"/>
          </w:divBdr>
        </w:div>
        <w:div w:id="91781410">
          <w:marLeft w:val="0"/>
          <w:marRight w:val="0"/>
          <w:marTop w:val="0"/>
          <w:marBottom w:val="0"/>
          <w:divBdr>
            <w:top w:val="none" w:sz="0" w:space="0" w:color="auto"/>
            <w:left w:val="none" w:sz="0" w:space="0" w:color="auto"/>
            <w:bottom w:val="none" w:sz="0" w:space="0" w:color="auto"/>
            <w:right w:val="none" w:sz="0" w:space="0" w:color="auto"/>
          </w:divBdr>
        </w:div>
        <w:div w:id="1009874468">
          <w:marLeft w:val="0"/>
          <w:marRight w:val="0"/>
          <w:marTop w:val="0"/>
          <w:marBottom w:val="0"/>
          <w:divBdr>
            <w:top w:val="none" w:sz="0" w:space="0" w:color="auto"/>
            <w:left w:val="none" w:sz="0" w:space="0" w:color="auto"/>
            <w:bottom w:val="none" w:sz="0" w:space="0" w:color="auto"/>
            <w:right w:val="none" w:sz="0" w:space="0" w:color="auto"/>
          </w:divBdr>
        </w:div>
        <w:div w:id="2131707426">
          <w:marLeft w:val="0"/>
          <w:marRight w:val="0"/>
          <w:marTop w:val="0"/>
          <w:marBottom w:val="0"/>
          <w:divBdr>
            <w:top w:val="none" w:sz="0" w:space="0" w:color="auto"/>
            <w:left w:val="none" w:sz="0" w:space="0" w:color="auto"/>
            <w:bottom w:val="none" w:sz="0" w:space="0" w:color="auto"/>
            <w:right w:val="none" w:sz="0" w:space="0" w:color="auto"/>
          </w:divBdr>
        </w:div>
        <w:div w:id="772823263">
          <w:marLeft w:val="0"/>
          <w:marRight w:val="0"/>
          <w:marTop w:val="0"/>
          <w:marBottom w:val="0"/>
          <w:divBdr>
            <w:top w:val="none" w:sz="0" w:space="0" w:color="auto"/>
            <w:left w:val="none" w:sz="0" w:space="0" w:color="auto"/>
            <w:bottom w:val="none" w:sz="0" w:space="0" w:color="auto"/>
            <w:right w:val="none" w:sz="0" w:space="0" w:color="auto"/>
          </w:divBdr>
        </w:div>
        <w:div w:id="374165107">
          <w:marLeft w:val="0"/>
          <w:marRight w:val="0"/>
          <w:marTop w:val="0"/>
          <w:marBottom w:val="0"/>
          <w:divBdr>
            <w:top w:val="none" w:sz="0" w:space="0" w:color="auto"/>
            <w:left w:val="none" w:sz="0" w:space="0" w:color="auto"/>
            <w:bottom w:val="none" w:sz="0" w:space="0" w:color="auto"/>
            <w:right w:val="none" w:sz="0" w:space="0" w:color="auto"/>
          </w:divBdr>
        </w:div>
      </w:divsChild>
    </w:div>
    <w:div w:id="836533150">
      <w:bodyDiv w:val="1"/>
      <w:marLeft w:val="0"/>
      <w:marRight w:val="0"/>
      <w:marTop w:val="0"/>
      <w:marBottom w:val="0"/>
      <w:divBdr>
        <w:top w:val="none" w:sz="0" w:space="0" w:color="auto"/>
        <w:left w:val="none" w:sz="0" w:space="0" w:color="auto"/>
        <w:bottom w:val="none" w:sz="0" w:space="0" w:color="auto"/>
        <w:right w:val="none" w:sz="0" w:space="0" w:color="auto"/>
      </w:divBdr>
      <w:divsChild>
        <w:div w:id="1019770049">
          <w:marLeft w:val="0"/>
          <w:marRight w:val="0"/>
          <w:marTop w:val="0"/>
          <w:marBottom w:val="0"/>
          <w:divBdr>
            <w:top w:val="none" w:sz="0" w:space="0" w:color="auto"/>
            <w:left w:val="none" w:sz="0" w:space="0" w:color="auto"/>
            <w:bottom w:val="none" w:sz="0" w:space="0" w:color="auto"/>
            <w:right w:val="none" w:sz="0" w:space="0" w:color="auto"/>
          </w:divBdr>
        </w:div>
        <w:div w:id="828834900">
          <w:marLeft w:val="0"/>
          <w:marRight w:val="0"/>
          <w:marTop w:val="0"/>
          <w:marBottom w:val="0"/>
          <w:divBdr>
            <w:top w:val="none" w:sz="0" w:space="0" w:color="auto"/>
            <w:left w:val="none" w:sz="0" w:space="0" w:color="auto"/>
            <w:bottom w:val="none" w:sz="0" w:space="0" w:color="auto"/>
            <w:right w:val="none" w:sz="0" w:space="0" w:color="auto"/>
          </w:divBdr>
        </w:div>
        <w:div w:id="183443538">
          <w:marLeft w:val="0"/>
          <w:marRight w:val="0"/>
          <w:marTop w:val="0"/>
          <w:marBottom w:val="0"/>
          <w:divBdr>
            <w:top w:val="none" w:sz="0" w:space="0" w:color="auto"/>
            <w:left w:val="none" w:sz="0" w:space="0" w:color="auto"/>
            <w:bottom w:val="none" w:sz="0" w:space="0" w:color="auto"/>
            <w:right w:val="none" w:sz="0" w:space="0" w:color="auto"/>
          </w:divBdr>
        </w:div>
        <w:div w:id="238253044">
          <w:marLeft w:val="0"/>
          <w:marRight w:val="0"/>
          <w:marTop w:val="0"/>
          <w:marBottom w:val="0"/>
          <w:divBdr>
            <w:top w:val="none" w:sz="0" w:space="0" w:color="auto"/>
            <w:left w:val="none" w:sz="0" w:space="0" w:color="auto"/>
            <w:bottom w:val="none" w:sz="0" w:space="0" w:color="auto"/>
            <w:right w:val="none" w:sz="0" w:space="0" w:color="auto"/>
          </w:divBdr>
        </w:div>
        <w:div w:id="2011983559">
          <w:marLeft w:val="0"/>
          <w:marRight w:val="0"/>
          <w:marTop w:val="0"/>
          <w:marBottom w:val="0"/>
          <w:divBdr>
            <w:top w:val="none" w:sz="0" w:space="0" w:color="auto"/>
            <w:left w:val="none" w:sz="0" w:space="0" w:color="auto"/>
            <w:bottom w:val="none" w:sz="0" w:space="0" w:color="auto"/>
            <w:right w:val="none" w:sz="0" w:space="0" w:color="auto"/>
          </w:divBdr>
        </w:div>
        <w:div w:id="1651598401">
          <w:marLeft w:val="0"/>
          <w:marRight w:val="0"/>
          <w:marTop w:val="0"/>
          <w:marBottom w:val="0"/>
          <w:divBdr>
            <w:top w:val="none" w:sz="0" w:space="0" w:color="auto"/>
            <w:left w:val="none" w:sz="0" w:space="0" w:color="auto"/>
            <w:bottom w:val="none" w:sz="0" w:space="0" w:color="auto"/>
            <w:right w:val="none" w:sz="0" w:space="0" w:color="auto"/>
          </w:divBdr>
        </w:div>
        <w:div w:id="705447072">
          <w:marLeft w:val="0"/>
          <w:marRight w:val="0"/>
          <w:marTop w:val="0"/>
          <w:marBottom w:val="0"/>
          <w:divBdr>
            <w:top w:val="none" w:sz="0" w:space="0" w:color="auto"/>
            <w:left w:val="none" w:sz="0" w:space="0" w:color="auto"/>
            <w:bottom w:val="none" w:sz="0" w:space="0" w:color="auto"/>
            <w:right w:val="none" w:sz="0" w:space="0" w:color="auto"/>
          </w:divBdr>
        </w:div>
        <w:div w:id="1504516787">
          <w:marLeft w:val="0"/>
          <w:marRight w:val="0"/>
          <w:marTop w:val="0"/>
          <w:marBottom w:val="0"/>
          <w:divBdr>
            <w:top w:val="none" w:sz="0" w:space="0" w:color="auto"/>
            <w:left w:val="none" w:sz="0" w:space="0" w:color="auto"/>
            <w:bottom w:val="none" w:sz="0" w:space="0" w:color="auto"/>
            <w:right w:val="none" w:sz="0" w:space="0" w:color="auto"/>
          </w:divBdr>
        </w:div>
        <w:div w:id="1356536906">
          <w:marLeft w:val="0"/>
          <w:marRight w:val="0"/>
          <w:marTop w:val="0"/>
          <w:marBottom w:val="0"/>
          <w:divBdr>
            <w:top w:val="none" w:sz="0" w:space="0" w:color="auto"/>
            <w:left w:val="none" w:sz="0" w:space="0" w:color="auto"/>
            <w:bottom w:val="none" w:sz="0" w:space="0" w:color="auto"/>
            <w:right w:val="none" w:sz="0" w:space="0" w:color="auto"/>
          </w:divBdr>
        </w:div>
        <w:div w:id="1264649441">
          <w:marLeft w:val="0"/>
          <w:marRight w:val="0"/>
          <w:marTop w:val="0"/>
          <w:marBottom w:val="0"/>
          <w:divBdr>
            <w:top w:val="none" w:sz="0" w:space="0" w:color="auto"/>
            <w:left w:val="none" w:sz="0" w:space="0" w:color="auto"/>
            <w:bottom w:val="none" w:sz="0" w:space="0" w:color="auto"/>
            <w:right w:val="none" w:sz="0" w:space="0" w:color="auto"/>
          </w:divBdr>
        </w:div>
      </w:divsChild>
    </w:div>
    <w:div w:id="839200321">
      <w:bodyDiv w:val="1"/>
      <w:marLeft w:val="0"/>
      <w:marRight w:val="0"/>
      <w:marTop w:val="0"/>
      <w:marBottom w:val="0"/>
      <w:divBdr>
        <w:top w:val="none" w:sz="0" w:space="0" w:color="auto"/>
        <w:left w:val="none" w:sz="0" w:space="0" w:color="auto"/>
        <w:bottom w:val="none" w:sz="0" w:space="0" w:color="auto"/>
        <w:right w:val="none" w:sz="0" w:space="0" w:color="auto"/>
      </w:divBdr>
    </w:div>
    <w:div w:id="850489775">
      <w:bodyDiv w:val="1"/>
      <w:marLeft w:val="0"/>
      <w:marRight w:val="0"/>
      <w:marTop w:val="0"/>
      <w:marBottom w:val="0"/>
      <w:divBdr>
        <w:top w:val="none" w:sz="0" w:space="0" w:color="auto"/>
        <w:left w:val="none" w:sz="0" w:space="0" w:color="auto"/>
        <w:bottom w:val="none" w:sz="0" w:space="0" w:color="auto"/>
        <w:right w:val="none" w:sz="0" w:space="0" w:color="auto"/>
      </w:divBdr>
    </w:div>
    <w:div w:id="863398693">
      <w:bodyDiv w:val="1"/>
      <w:marLeft w:val="0"/>
      <w:marRight w:val="0"/>
      <w:marTop w:val="0"/>
      <w:marBottom w:val="0"/>
      <w:divBdr>
        <w:top w:val="none" w:sz="0" w:space="0" w:color="auto"/>
        <w:left w:val="none" w:sz="0" w:space="0" w:color="auto"/>
        <w:bottom w:val="none" w:sz="0" w:space="0" w:color="auto"/>
        <w:right w:val="none" w:sz="0" w:space="0" w:color="auto"/>
      </w:divBdr>
    </w:div>
    <w:div w:id="873888589">
      <w:bodyDiv w:val="1"/>
      <w:marLeft w:val="0"/>
      <w:marRight w:val="0"/>
      <w:marTop w:val="0"/>
      <w:marBottom w:val="0"/>
      <w:divBdr>
        <w:top w:val="none" w:sz="0" w:space="0" w:color="auto"/>
        <w:left w:val="none" w:sz="0" w:space="0" w:color="auto"/>
        <w:bottom w:val="none" w:sz="0" w:space="0" w:color="auto"/>
        <w:right w:val="none" w:sz="0" w:space="0" w:color="auto"/>
      </w:divBdr>
    </w:div>
    <w:div w:id="881744362">
      <w:bodyDiv w:val="1"/>
      <w:marLeft w:val="0"/>
      <w:marRight w:val="0"/>
      <w:marTop w:val="0"/>
      <w:marBottom w:val="0"/>
      <w:divBdr>
        <w:top w:val="none" w:sz="0" w:space="0" w:color="auto"/>
        <w:left w:val="none" w:sz="0" w:space="0" w:color="auto"/>
        <w:bottom w:val="none" w:sz="0" w:space="0" w:color="auto"/>
        <w:right w:val="none" w:sz="0" w:space="0" w:color="auto"/>
      </w:divBdr>
    </w:div>
    <w:div w:id="887885417">
      <w:bodyDiv w:val="1"/>
      <w:marLeft w:val="0"/>
      <w:marRight w:val="0"/>
      <w:marTop w:val="0"/>
      <w:marBottom w:val="0"/>
      <w:divBdr>
        <w:top w:val="none" w:sz="0" w:space="0" w:color="auto"/>
        <w:left w:val="none" w:sz="0" w:space="0" w:color="auto"/>
        <w:bottom w:val="none" w:sz="0" w:space="0" w:color="auto"/>
        <w:right w:val="none" w:sz="0" w:space="0" w:color="auto"/>
      </w:divBdr>
    </w:div>
    <w:div w:id="898203300">
      <w:bodyDiv w:val="1"/>
      <w:marLeft w:val="0"/>
      <w:marRight w:val="0"/>
      <w:marTop w:val="0"/>
      <w:marBottom w:val="0"/>
      <w:divBdr>
        <w:top w:val="none" w:sz="0" w:space="0" w:color="auto"/>
        <w:left w:val="none" w:sz="0" w:space="0" w:color="auto"/>
        <w:bottom w:val="none" w:sz="0" w:space="0" w:color="auto"/>
        <w:right w:val="none" w:sz="0" w:space="0" w:color="auto"/>
      </w:divBdr>
    </w:div>
    <w:div w:id="913276027">
      <w:bodyDiv w:val="1"/>
      <w:marLeft w:val="0"/>
      <w:marRight w:val="0"/>
      <w:marTop w:val="0"/>
      <w:marBottom w:val="0"/>
      <w:divBdr>
        <w:top w:val="none" w:sz="0" w:space="0" w:color="auto"/>
        <w:left w:val="none" w:sz="0" w:space="0" w:color="auto"/>
        <w:bottom w:val="none" w:sz="0" w:space="0" w:color="auto"/>
        <w:right w:val="none" w:sz="0" w:space="0" w:color="auto"/>
      </w:divBdr>
    </w:div>
    <w:div w:id="920796319">
      <w:bodyDiv w:val="1"/>
      <w:marLeft w:val="0"/>
      <w:marRight w:val="0"/>
      <w:marTop w:val="0"/>
      <w:marBottom w:val="0"/>
      <w:divBdr>
        <w:top w:val="none" w:sz="0" w:space="0" w:color="auto"/>
        <w:left w:val="none" w:sz="0" w:space="0" w:color="auto"/>
        <w:bottom w:val="none" w:sz="0" w:space="0" w:color="auto"/>
        <w:right w:val="none" w:sz="0" w:space="0" w:color="auto"/>
      </w:divBdr>
    </w:div>
    <w:div w:id="925265809">
      <w:bodyDiv w:val="1"/>
      <w:marLeft w:val="0"/>
      <w:marRight w:val="0"/>
      <w:marTop w:val="0"/>
      <w:marBottom w:val="0"/>
      <w:divBdr>
        <w:top w:val="none" w:sz="0" w:space="0" w:color="auto"/>
        <w:left w:val="none" w:sz="0" w:space="0" w:color="auto"/>
        <w:bottom w:val="none" w:sz="0" w:space="0" w:color="auto"/>
        <w:right w:val="none" w:sz="0" w:space="0" w:color="auto"/>
      </w:divBdr>
    </w:div>
    <w:div w:id="928082856">
      <w:bodyDiv w:val="1"/>
      <w:marLeft w:val="0"/>
      <w:marRight w:val="0"/>
      <w:marTop w:val="0"/>
      <w:marBottom w:val="0"/>
      <w:divBdr>
        <w:top w:val="none" w:sz="0" w:space="0" w:color="auto"/>
        <w:left w:val="none" w:sz="0" w:space="0" w:color="auto"/>
        <w:bottom w:val="none" w:sz="0" w:space="0" w:color="auto"/>
        <w:right w:val="none" w:sz="0" w:space="0" w:color="auto"/>
      </w:divBdr>
      <w:divsChild>
        <w:div w:id="560363367">
          <w:marLeft w:val="0"/>
          <w:marRight w:val="0"/>
          <w:marTop w:val="0"/>
          <w:marBottom w:val="0"/>
          <w:divBdr>
            <w:top w:val="none" w:sz="0" w:space="0" w:color="auto"/>
            <w:left w:val="none" w:sz="0" w:space="0" w:color="auto"/>
            <w:bottom w:val="none" w:sz="0" w:space="0" w:color="auto"/>
            <w:right w:val="none" w:sz="0" w:space="0" w:color="auto"/>
          </w:divBdr>
        </w:div>
        <w:div w:id="1567573697">
          <w:marLeft w:val="0"/>
          <w:marRight w:val="0"/>
          <w:marTop w:val="0"/>
          <w:marBottom w:val="0"/>
          <w:divBdr>
            <w:top w:val="none" w:sz="0" w:space="0" w:color="auto"/>
            <w:left w:val="none" w:sz="0" w:space="0" w:color="auto"/>
            <w:bottom w:val="none" w:sz="0" w:space="0" w:color="auto"/>
            <w:right w:val="none" w:sz="0" w:space="0" w:color="auto"/>
          </w:divBdr>
        </w:div>
        <w:div w:id="1956250446">
          <w:marLeft w:val="0"/>
          <w:marRight w:val="0"/>
          <w:marTop w:val="0"/>
          <w:marBottom w:val="0"/>
          <w:divBdr>
            <w:top w:val="none" w:sz="0" w:space="0" w:color="auto"/>
            <w:left w:val="none" w:sz="0" w:space="0" w:color="auto"/>
            <w:bottom w:val="none" w:sz="0" w:space="0" w:color="auto"/>
            <w:right w:val="none" w:sz="0" w:space="0" w:color="auto"/>
          </w:divBdr>
        </w:div>
        <w:div w:id="1237321197">
          <w:marLeft w:val="0"/>
          <w:marRight w:val="0"/>
          <w:marTop w:val="0"/>
          <w:marBottom w:val="0"/>
          <w:divBdr>
            <w:top w:val="none" w:sz="0" w:space="0" w:color="auto"/>
            <w:left w:val="none" w:sz="0" w:space="0" w:color="auto"/>
            <w:bottom w:val="none" w:sz="0" w:space="0" w:color="auto"/>
            <w:right w:val="none" w:sz="0" w:space="0" w:color="auto"/>
          </w:divBdr>
        </w:div>
        <w:div w:id="1894348597">
          <w:marLeft w:val="0"/>
          <w:marRight w:val="0"/>
          <w:marTop w:val="0"/>
          <w:marBottom w:val="0"/>
          <w:divBdr>
            <w:top w:val="none" w:sz="0" w:space="0" w:color="auto"/>
            <w:left w:val="none" w:sz="0" w:space="0" w:color="auto"/>
            <w:bottom w:val="none" w:sz="0" w:space="0" w:color="auto"/>
            <w:right w:val="none" w:sz="0" w:space="0" w:color="auto"/>
          </w:divBdr>
        </w:div>
        <w:div w:id="1499543529">
          <w:marLeft w:val="0"/>
          <w:marRight w:val="0"/>
          <w:marTop w:val="0"/>
          <w:marBottom w:val="0"/>
          <w:divBdr>
            <w:top w:val="none" w:sz="0" w:space="0" w:color="auto"/>
            <w:left w:val="none" w:sz="0" w:space="0" w:color="auto"/>
            <w:bottom w:val="none" w:sz="0" w:space="0" w:color="auto"/>
            <w:right w:val="none" w:sz="0" w:space="0" w:color="auto"/>
          </w:divBdr>
        </w:div>
        <w:div w:id="1911650616">
          <w:marLeft w:val="0"/>
          <w:marRight w:val="0"/>
          <w:marTop w:val="0"/>
          <w:marBottom w:val="0"/>
          <w:divBdr>
            <w:top w:val="none" w:sz="0" w:space="0" w:color="auto"/>
            <w:left w:val="none" w:sz="0" w:space="0" w:color="auto"/>
            <w:bottom w:val="none" w:sz="0" w:space="0" w:color="auto"/>
            <w:right w:val="none" w:sz="0" w:space="0" w:color="auto"/>
          </w:divBdr>
        </w:div>
        <w:div w:id="126974853">
          <w:marLeft w:val="0"/>
          <w:marRight w:val="0"/>
          <w:marTop w:val="0"/>
          <w:marBottom w:val="0"/>
          <w:divBdr>
            <w:top w:val="none" w:sz="0" w:space="0" w:color="auto"/>
            <w:left w:val="none" w:sz="0" w:space="0" w:color="auto"/>
            <w:bottom w:val="none" w:sz="0" w:space="0" w:color="auto"/>
            <w:right w:val="none" w:sz="0" w:space="0" w:color="auto"/>
          </w:divBdr>
        </w:div>
      </w:divsChild>
    </w:div>
    <w:div w:id="929658895">
      <w:bodyDiv w:val="1"/>
      <w:marLeft w:val="0"/>
      <w:marRight w:val="0"/>
      <w:marTop w:val="0"/>
      <w:marBottom w:val="0"/>
      <w:divBdr>
        <w:top w:val="none" w:sz="0" w:space="0" w:color="auto"/>
        <w:left w:val="none" w:sz="0" w:space="0" w:color="auto"/>
        <w:bottom w:val="none" w:sz="0" w:space="0" w:color="auto"/>
        <w:right w:val="none" w:sz="0" w:space="0" w:color="auto"/>
      </w:divBdr>
    </w:div>
    <w:div w:id="940338446">
      <w:bodyDiv w:val="1"/>
      <w:marLeft w:val="0"/>
      <w:marRight w:val="0"/>
      <w:marTop w:val="0"/>
      <w:marBottom w:val="0"/>
      <w:divBdr>
        <w:top w:val="none" w:sz="0" w:space="0" w:color="auto"/>
        <w:left w:val="none" w:sz="0" w:space="0" w:color="auto"/>
        <w:bottom w:val="none" w:sz="0" w:space="0" w:color="auto"/>
        <w:right w:val="none" w:sz="0" w:space="0" w:color="auto"/>
      </w:divBdr>
    </w:div>
    <w:div w:id="956714690">
      <w:bodyDiv w:val="1"/>
      <w:marLeft w:val="0"/>
      <w:marRight w:val="0"/>
      <w:marTop w:val="0"/>
      <w:marBottom w:val="0"/>
      <w:divBdr>
        <w:top w:val="none" w:sz="0" w:space="0" w:color="auto"/>
        <w:left w:val="none" w:sz="0" w:space="0" w:color="auto"/>
        <w:bottom w:val="none" w:sz="0" w:space="0" w:color="auto"/>
        <w:right w:val="none" w:sz="0" w:space="0" w:color="auto"/>
      </w:divBdr>
    </w:div>
    <w:div w:id="981614749">
      <w:bodyDiv w:val="1"/>
      <w:marLeft w:val="0"/>
      <w:marRight w:val="0"/>
      <w:marTop w:val="0"/>
      <w:marBottom w:val="0"/>
      <w:divBdr>
        <w:top w:val="none" w:sz="0" w:space="0" w:color="auto"/>
        <w:left w:val="none" w:sz="0" w:space="0" w:color="auto"/>
        <w:bottom w:val="none" w:sz="0" w:space="0" w:color="auto"/>
        <w:right w:val="none" w:sz="0" w:space="0" w:color="auto"/>
      </w:divBdr>
    </w:div>
    <w:div w:id="997927801">
      <w:bodyDiv w:val="1"/>
      <w:marLeft w:val="0"/>
      <w:marRight w:val="0"/>
      <w:marTop w:val="0"/>
      <w:marBottom w:val="0"/>
      <w:divBdr>
        <w:top w:val="none" w:sz="0" w:space="0" w:color="auto"/>
        <w:left w:val="none" w:sz="0" w:space="0" w:color="auto"/>
        <w:bottom w:val="none" w:sz="0" w:space="0" w:color="auto"/>
        <w:right w:val="none" w:sz="0" w:space="0" w:color="auto"/>
      </w:divBdr>
    </w:div>
    <w:div w:id="1016887951">
      <w:bodyDiv w:val="1"/>
      <w:marLeft w:val="0"/>
      <w:marRight w:val="0"/>
      <w:marTop w:val="0"/>
      <w:marBottom w:val="0"/>
      <w:divBdr>
        <w:top w:val="none" w:sz="0" w:space="0" w:color="auto"/>
        <w:left w:val="none" w:sz="0" w:space="0" w:color="auto"/>
        <w:bottom w:val="none" w:sz="0" w:space="0" w:color="auto"/>
        <w:right w:val="none" w:sz="0" w:space="0" w:color="auto"/>
      </w:divBdr>
    </w:div>
    <w:div w:id="1022126164">
      <w:bodyDiv w:val="1"/>
      <w:marLeft w:val="0"/>
      <w:marRight w:val="0"/>
      <w:marTop w:val="0"/>
      <w:marBottom w:val="0"/>
      <w:divBdr>
        <w:top w:val="none" w:sz="0" w:space="0" w:color="auto"/>
        <w:left w:val="none" w:sz="0" w:space="0" w:color="auto"/>
        <w:bottom w:val="none" w:sz="0" w:space="0" w:color="auto"/>
        <w:right w:val="none" w:sz="0" w:space="0" w:color="auto"/>
      </w:divBdr>
    </w:div>
    <w:div w:id="1028409501">
      <w:bodyDiv w:val="1"/>
      <w:marLeft w:val="0"/>
      <w:marRight w:val="0"/>
      <w:marTop w:val="0"/>
      <w:marBottom w:val="0"/>
      <w:divBdr>
        <w:top w:val="none" w:sz="0" w:space="0" w:color="auto"/>
        <w:left w:val="none" w:sz="0" w:space="0" w:color="auto"/>
        <w:bottom w:val="none" w:sz="0" w:space="0" w:color="auto"/>
        <w:right w:val="none" w:sz="0" w:space="0" w:color="auto"/>
      </w:divBdr>
    </w:div>
    <w:div w:id="1032414647">
      <w:bodyDiv w:val="1"/>
      <w:marLeft w:val="0"/>
      <w:marRight w:val="0"/>
      <w:marTop w:val="0"/>
      <w:marBottom w:val="0"/>
      <w:divBdr>
        <w:top w:val="none" w:sz="0" w:space="0" w:color="auto"/>
        <w:left w:val="none" w:sz="0" w:space="0" w:color="auto"/>
        <w:bottom w:val="none" w:sz="0" w:space="0" w:color="auto"/>
        <w:right w:val="none" w:sz="0" w:space="0" w:color="auto"/>
      </w:divBdr>
    </w:div>
    <w:div w:id="1034624136">
      <w:bodyDiv w:val="1"/>
      <w:marLeft w:val="0"/>
      <w:marRight w:val="0"/>
      <w:marTop w:val="0"/>
      <w:marBottom w:val="0"/>
      <w:divBdr>
        <w:top w:val="none" w:sz="0" w:space="0" w:color="auto"/>
        <w:left w:val="none" w:sz="0" w:space="0" w:color="auto"/>
        <w:bottom w:val="none" w:sz="0" w:space="0" w:color="auto"/>
        <w:right w:val="none" w:sz="0" w:space="0" w:color="auto"/>
      </w:divBdr>
    </w:div>
    <w:div w:id="1037313874">
      <w:bodyDiv w:val="1"/>
      <w:marLeft w:val="0"/>
      <w:marRight w:val="0"/>
      <w:marTop w:val="0"/>
      <w:marBottom w:val="0"/>
      <w:divBdr>
        <w:top w:val="none" w:sz="0" w:space="0" w:color="auto"/>
        <w:left w:val="none" w:sz="0" w:space="0" w:color="auto"/>
        <w:bottom w:val="none" w:sz="0" w:space="0" w:color="auto"/>
        <w:right w:val="none" w:sz="0" w:space="0" w:color="auto"/>
      </w:divBdr>
    </w:div>
    <w:div w:id="1038554802">
      <w:bodyDiv w:val="1"/>
      <w:marLeft w:val="0"/>
      <w:marRight w:val="0"/>
      <w:marTop w:val="0"/>
      <w:marBottom w:val="0"/>
      <w:divBdr>
        <w:top w:val="none" w:sz="0" w:space="0" w:color="auto"/>
        <w:left w:val="none" w:sz="0" w:space="0" w:color="auto"/>
        <w:bottom w:val="none" w:sz="0" w:space="0" w:color="auto"/>
        <w:right w:val="none" w:sz="0" w:space="0" w:color="auto"/>
      </w:divBdr>
    </w:div>
    <w:div w:id="1042289217">
      <w:bodyDiv w:val="1"/>
      <w:marLeft w:val="0"/>
      <w:marRight w:val="0"/>
      <w:marTop w:val="0"/>
      <w:marBottom w:val="0"/>
      <w:divBdr>
        <w:top w:val="none" w:sz="0" w:space="0" w:color="auto"/>
        <w:left w:val="none" w:sz="0" w:space="0" w:color="auto"/>
        <w:bottom w:val="none" w:sz="0" w:space="0" w:color="auto"/>
        <w:right w:val="none" w:sz="0" w:space="0" w:color="auto"/>
      </w:divBdr>
    </w:div>
    <w:div w:id="1067265574">
      <w:bodyDiv w:val="1"/>
      <w:marLeft w:val="0"/>
      <w:marRight w:val="0"/>
      <w:marTop w:val="0"/>
      <w:marBottom w:val="0"/>
      <w:divBdr>
        <w:top w:val="none" w:sz="0" w:space="0" w:color="auto"/>
        <w:left w:val="none" w:sz="0" w:space="0" w:color="auto"/>
        <w:bottom w:val="none" w:sz="0" w:space="0" w:color="auto"/>
        <w:right w:val="none" w:sz="0" w:space="0" w:color="auto"/>
      </w:divBdr>
    </w:div>
    <w:div w:id="1070276521">
      <w:bodyDiv w:val="1"/>
      <w:marLeft w:val="0"/>
      <w:marRight w:val="0"/>
      <w:marTop w:val="0"/>
      <w:marBottom w:val="0"/>
      <w:divBdr>
        <w:top w:val="none" w:sz="0" w:space="0" w:color="auto"/>
        <w:left w:val="none" w:sz="0" w:space="0" w:color="auto"/>
        <w:bottom w:val="none" w:sz="0" w:space="0" w:color="auto"/>
        <w:right w:val="none" w:sz="0" w:space="0" w:color="auto"/>
      </w:divBdr>
    </w:div>
    <w:div w:id="1073433565">
      <w:bodyDiv w:val="1"/>
      <w:marLeft w:val="0"/>
      <w:marRight w:val="0"/>
      <w:marTop w:val="0"/>
      <w:marBottom w:val="0"/>
      <w:divBdr>
        <w:top w:val="none" w:sz="0" w:space="0" w:color="auto"/>
        <w:left w:val="none" w:sz="0" w:space="0" w:color="auto"/>
        <w:bottom w:val="none" w:sz="0" w:space="0" w:color="auto"/>
        <w:right w:val="none" w:sz="0" w:space="0" w:color="auto"/>
      </w:divBdr>
    </w:div>
    <w:div w:id="1076514936">
      <w:bodyDiv w:val="1"/>
      <w:marLeft w:val="0"/>
      <w:marRight w:val="0"/>
      <w:marTop w:val="0"/>
      <w:marBottom w:val="0"/>
      <w:divBdr>
        <w:top w:val="none" w:sz="0" w:space="0" w:color="auto"/>
        <w:left w:val="none" w:sz="0" w:space="0" w:color="auto"/>
        <w:bottom w:val="none" w:sz="0" w:space="0" w:color="auto"/>
        <w:right w:val="none" w:sz="0" w:space="0" w:color="auto"/>
      </w:divBdr>
    </w:div>
    <w:div w:id="1080248366">
      <w:bodyDiv w:val="1"/>
      <w:marLeft w:val="0"/>
      <w:marRight w:val="0"/>
      <w:marTop w:val="0"/>
      <w:marBottom w:val="0"/>
      <w:divBdr>
        <w:top w:val="none" w:sz="0" w:space="0" w:color="auto"/>
        <w:left w:val="none" w:sz="0" w:space="0" w:color="auto"/>
        <w:bottom w:val="none" w:sz="0" w:space="0" w:color="auto"/>
        <w:right w:val="none" w:sz="0" w:space="0" w:color="auto"/>
      </w:divBdr>
    </w:div>
    <w:div w:id="1102723555">
      <w:bodyDiv w:val="1"/>
      <w:marLeft w:val="0"/>
      <w:marRight w:val="0"/>
      <w:marTop w:val="0"/>
      <w:marBottom w:val="0"/>
      <w:divBdr>
        <w:top w:val="none" w:sz="0" w:space="0" w:color="auto"/>
        <w:left w:val="none" w:sz="0" w:space="0" w:color="auto"/>
        <w:bottom w:val="none" w:sz="0" w:space="0" w:color="auto"/>
        <w:right w:val="none" w:sz="0" w:space="0" w:color="auto"/>
      </w:divBdr>
    </w:div>
    <w:div w:id="1105612932">
      <w:bodyDiv w:val="1"/>
      <w:marLeft w:val="0"/>
      <w:marRight w:val="0"/>
      <w:marTop w:val="0"/>
      <w:marBottom w:val="0"/>
      <w:divBdr>
        <w:top w:val="none" w:sz="0" w:space="0" w:color="auto"/>
        <w:left w:val="none" w:sz="0" w:space="0" w:color="auto"/>
        <w:bottom w:val="none" w:sz="0" w:space="0" w:color="auto"/>
        <w:right w:val="none" w:sz="0" w:space="0" w:color="auto"/>
      </w:divBdr>
    </w:div>
    <w:div w:id="1109007499">
      <w:bodyDiv w:val="1"/>
      <w:marLeft w:val="0"/>
      <w:marRight w:val="0"/>
      <w:marTop w:val="0"/>
      <w:marBottom w:val="0"/>
      <w:divBdr>
        <w:top w:val="none" w:sz="0" w:space="0" w:color="auto"/>
        <w:left w:val="none" w:sz="0" w:space="0" w:color="auto"/>
        <w:bottom w:val="none" w:sz="0" w:space="0" w:color="auto"/>
        <w:right w:val="none" w:sz="0" w:space="0" w:color="auto"/>
      </w:divBdr>
    </w:div>
    <w:div w:id="1118724594">
      <w:bodyDiv w:val="1"/>
      <w:marLeft w:val="0"/>
      <w:marRight w:val="0"/>
      <w:marTop w:val="0"/>
      <w:marBottom w:val="0"/>
      <w:divBdr>
        <w:top w:val="none" w:sz="0" w:space="0" w:color="auto"/>
        <w:left w:val="none" w:sz="0" w:space="0" w:color="auto"/>
        <w:bottom w:val="none" w:sz="0" w:space="0" w:color="auto"/>
        <w:right w:val="none" w:sz="0" w:space="0" w:color="auto"/>
      </w:divBdr>
    </w:div>
    <w:div w:id="1128475289">
      <w:bodyDiv w:val="1"/>
      <w:marLeft w:val="0"/>
      <w:marRight w:val="0"/>
      <w:marTop w:val="0"/>
      <w:marBottom w:val="0"/>
      <w:divBdr>
        <w:top w:val="none" w:sz="0" w:space="0" w:color="auto"/>
        <w:left w:val="none" w:sz="0" w:space="0" w:color="auto"/>
        <w:bottom w:val="none" w:sz="0" w:space="0" w:color="auto"/>
        <w:right w:val="none" w:sz="0" w:space="0" w:color="auto"/>
      </w:divBdr>
    </w:div>
    <w:div w:id="1136530508">
      <w:bodyDiv w:val="1"/>
      <w:marLeft w:val="0"/>
      <w:marRight w:val="0"/>
      <w:marTop w:val="0"/>
      <w:marBottom w:val="0"/>
      <w:divBdr>
        <w:top w:val="none" w:sz="0" w:space="0" w:color="auto"/>
        <w:left w:val="none" w:sz="0" w:space="0" w:color="auto"/>
        <w:bottom w:val="none" w:sz="0" w:space="0" w:color="auto"/>
        <w:right w:val="none" w:sz="0" w:space="0" w:color="auto"/>
      </w:divBdr>
    </w:div>
    <w:div w:id="1137989471">
      <w:bodyDiv w:val="1"/>
      <w:marLeft w:val="0"/>
      <w:marRight w:val="0"/>
      <w:marTop w:val="0"/>
      <w:marBottom w:val="0"/>
      <w:divBdr>
        <w:top w:val="none" w:sz="0" w:space="0" w:color="auto"/>
        <w:left w:val="none" w:sz="0" w:space="0" w:color="auto"/>
        <w:bottom w:val="none" w:sz="0" w:space="0" w:color="auto"/>
        <w:right w:val="none" w:sz="0" w:space="0" w:color="auto"/>
      </w:divBdr>
    </w:div>
    <w:div w:id="1138498896">
      <w:bodyDiv w:val="1"/>
      <w:marLeft w:val="0"/>
      <w:marRight w:val="0"/>
      <w:marTop w:val="0"/>
      <w:marBottom w:val="0"/>
      <w:divBdr>
        <w:top w:val="none" w:sz="0" w:space="0" w:color="auto"/>
        <w:left w:val="none" w:sz="0" w:space="0" w:color="auto"/>
        <w:bottom w:val="none" w:sz="0" w:space="0" w:color="auto"/>
        <w:right w:val="none" w:sz="0" w:space="0" w:color="auto"/>
      </w:divBdr>
    </w:div>
    <w:div w:id="1142308470">
      <w:bodyDiv w:val="1"/>
      <w:marLeft w:val="0"/>
      <w:marRight w:val="0"/>
      <w:marTop w:val="0"/>
      <w:marBottom w:val="0"/>
      <w:divBdr>
        <w:top w:val="none" w:sz="0" w:space="0" w:color="auto"/>
        <w:left w:val="none" w:sz="0" w:space="0" w:color="auto"/>
        <w:bottom w:val="none" w:sz="0" w:space="0" w:color="auto"/>
        <w:right w:val="none" w:sz="0" w:space="0" w:color="auto"/>
      </w:divBdr>
      <w:divsChild>
        <w:div w:id="1507793812">
          <w:marLeft w:val="0"/>
          <w:marRight w:val="0"/>
          <w:marTop w:val="0"/>
          <w:marBottom w:val="0"/>
          <w:divBdr>
            <w:top w:val="none" w:sz="0" w:space="0" w:color="auto"/>
            <w:left w:val="none" w:sz="0" w:space="0" w:color="auto"/>
            <w:bottom w:val="none" w:sz="0" w:space="0" w:color="auto"/>
            <w:right w:val="none" w:sz="0" w:space="0" w:color="auto"/>
          </w:divBdr>
        </w:div>
        <w:div w:id="2080051336">
          <w:marLeft w:val="0"/>
          <w:marRight w:val="0"/>
          <w:marTop w:val="0"/>
          <w:marBottom w:val="0"/>
          <w:divBdr>
            <w:top w:val="none" w:sz="0" w:space="0" w:color="auto"/>
            <w:left w:val="none" w:sz="0" w:space="0" w:color="auto"/>
            <w:bottom w:val="none" w:sz="0" w:space="0" w:color="auto"/>
            <w:right w:val="none" w:sz="0" w:space="0" w:color="auto"/>
          </w:divBdr>
        </w:div>
        <w:div w:id="1007632027">
          <w:marLeft w:val="0"/>
          <w:marRight w:val="0"/>
          <w:marTop w:val="0"/>
          <w:marBottom w:val="0"/>
          <w:divBdr>
            <w:top w:val="none" w:sz="0" w:space="0" w:color="auto"/>
            <w:left w:val="none" w:sz="0" w:space="0" w:color="auto"/>
            <w:bottom w:val="none" w:sz="0" w:space="0" w:color="auto"/>
            <w:right w:val="none" w:sz="0" w:space="0" w:color="auto"/>
          </w:divBdr>
        </w:div>
        <w:div w:id="1697853682">
          <w:marLeft w:val="0"/>
          <w:marRight w:val="0"/>
          <w:marTop w:val="0"/>
          <w:marBottom w:val="0"/>
          <w:divBdr>
            <w:top w:val="none" w:sz="0" w:space="0" w:color="auto"/>
            <w:left w:val="none" w:sz="0" w:space="0" w:color="auto"/>
            <w:bottom w:val="none" w:sz="0" w:space="0" w:color="auto"/>
            <w:right w:val="none" w:sz="0" w:space="0" w:color="auto"/>
          </w:divBdr>
        </w:div>
        <w:div w:id="1121916507">
          <w:marLeft w:val="0"/>
          <w:marRight w:val="0"/>
          <w:marTop w:val="0"/>
          <w:marBottom w:val="0"/>
          <w:divBdr>
            <w:top w:val="none" w:sz="0" w:space="0" w:color="auto"/>
            <w:left w:val="none" w:sz="0" w:space="0" w:color="auto"/>
            <w:bottom w:val="none" w:sz="0" w:space="0" w:color="auto"/>
            <w:right w:val="none" w:sz="0" w:space="0" w:color="auto"/>
          </w:divBdr>
        </w:div>
        <w:div w:id="874195759">
          <w:marLeft w:val="0"/>
          <w:marRight w:val="0"/>
          <w:marTop w:val="0"/>
          <w:marBottom w:val="0"/>
          <w:divBdr>
            <w:top w:val="none" w:sz="0" w:space="0" w:color="auto"/>
            <w:left w:val="none" w:sz="0" w:space="0" w:color="auto"/>
            <w:bottom w:val="none" w:sz="0" w:space="0" w:color="auto"/>
            <w:right w:val="none" w:sz="0" w:space="0" w:color="auto"/>
          </w:divBdr>
        </w:div>
      </w:divsChild>
    </w:div>
    <w:div w:id="1144615431">
      <w:bodyDiv w:val="1"/>
      <w:marLeft w:val="0"/>
      <w:marRight w:val="0"/>
      <w:marTop w:val="0"/>
      <w:marBottom w:val="0"/>
      <w:divBdr>
        <w:top w:val="none" w:sz="0" w:space="0" w:color="auto"/>
        <w:left w:val="none" w:sz="0" w:space="0" w:color="auto"/>
        <w:bottom w:val="none" w:sz="0" w:space="0" w:color="auto"/>
        <w:right w:val="none" w:sz="0" w:space="0" w:color="auto"/>
      </w:divBdr>
    </w:div>
    <w:div w:id="1150444377">
      <w:bodyDiv w:val="1"/>
      <w:marLeft w:val="0"/>
      <w:marRight w:val="0"/>
      <w:marTop w:val="0"/>
      <w:marBottom w:val="0"/>
      <w:divBdr>
        <w:top w:val="none" w:sz="0" w:space="0" w:color="auto"/>
        <w:left w:val="none" w:sz="0" w:space="0" w:color="auto"/>
        <w:bottom w:val="none" w:sz="0" w:space="0" w:color="auto"/>
        <w:right w:val="none" w:sz="0" w:space="0" w:color="auto"/>
      </w:divBdr>
    </w:div>
    <w:div w:id="1159274405">
      <w:bodyDiv w:val="1"/>
      <w:marLeft w:val="0"/>
      <w:marRight w:val="0"/>
      <w:marTop w:val="0"/>
      <w:marBottom w:val="0"/>
      <w:divBdr>
        <w:top w:val="none" w:sz="0" w:space="0" w:color="auto"/>
        <w:left w:val="none" w:sz="0" w:space="0" w:color="auto"/>
        <w:bottom w:val="none" w:sz="0" w:space="0" w:color="auto"/>
        <w:right w:val="none" w:sz="0" w:space="0" w:color="auto"/>
      </w:divBdr>
    </w:div>
    <w:div w:id="1176383326">
      <w:bodyDiv w:val="1"/>
      <w:marLeft w:val="0"/>
      <w:marRight w:val="0"/>
      <w:marTop w:val="0"/>
      <w:marBottom w:val="0"/>
      <w:divBdr>
        <w:top w:val="none" w:sz="0" w:space="0" w:color="auto"/>
        <w:left w:val="none" w:sz="0" w:space="0" w:color="auto"/>
        <w:bottom w:val="none" w:sz="0" w:space="0" w:color="auto"/>
        <w:right w:val="none" w:sz="0" w:space="0" w:color="auto"/>
      </w:divBdr>
    </w:div>
    <w:div w:id="1190223620">
      <w:bodyDiv w:val="1"/>
      <w:marLeft w:val="0"/>
      <w:marRight w:val="0"/>
      <w:marTop w:val="0"/>
      <w:marBottom w:val="0"/>
      <w:divBdr>
        <w:top w:val="none" w:sz="0" w:space="0" w:color="auto"/>
        <w:left w:val="none" w:sz="0" w:space="0" w:color="auto"/>
        <w:bottom w:val="none" w:sz="0" w:space="0" w:color="auto"/>
        <w:right w:val="none" w:sz="0" w:space="0" w:color="auto"/>
      </w:divBdr>
    </w:div>
    <w:div w:id="1203326071">
      <w:bodyDiv w:val="1"/>
      <w:marLeft w:val="0"/>
      <w:marRight w:val="0"/>
      <w:marTop w:val="0"/>
      <w:marBottom w:val="0"/>
      <w:divBdr>
        <w:top w:val="none" w:sz="0" w:space="0" w:color="auto"/>
        <w:left w:val="none" w:sz="0" w:space="0" w:color="auto"/>
        <w:bottom w:val="none" w:sz="0" w:space="0" w:color="auto"/>
        <w:right w:val="none" w:sz="0" w:space="0" w:color="auto"/>
      </w:divBdr>
    </w:div>
    <w:div w:id="1220215634">
      <w:bodyDiv w:val="1"/>
      <w:marLeft w:val="0"/>
      <w:marRight w:val="0"/>
      <w:marTop w:val="0"/>
      <w:marBottom w:val="0"/>
      <w:divBdr>
        <w:top w:val="none" w:sz="0" w:space="0" w:color="auto"/>
        <w:left w:val="none" w:sz="0" w:space="0" w:color="auto"/>
        <w:bottom w:val="none" w:sz="0" w:space="0" w:color="auto"/>
        <w:right w:val="none" w:sz="0" w:space="0" w:color="auto"/>
      </w:divBdr>
    </w:div>
    <w:div w:id="1232540089">
      <w:bodyDiv w:val="1"/>
      <w:marLeft w:val="0"/>
      <w:marRight w:val="0"/>
      <w:marTop w:val="0"/>
      <w:marBottom w:val="0"/>
      <w:divBdr>
        <w:top w:val="none" w:sz="0" w:space="0" w:color="auto"/>
        <w:left w:val="none" w:sz="0" w:space="0" w:color="auto"/>
        <w:bottom w:val="none" w:sz="0" w:space="0" w:color="auto"/>
        <w:right w:val="none" w:sz="0" w:space="0" w:color="auto"/>
      </w:divBdr>
    </w:div>
    <w:div w:id="1234584256">
      <w:bodyDiv w:val="1"/>
      <w:marLeft w:val="0"/>
      <w:marRight w:val="0"/>
      <w:marTop w:val="0"/>
      <w:marBottom w:val="0"/>
      <w:divBdr>
        <w:top w:val="none" w:sz="0" w:space="0" w:color="auto"/>
        <w:left w:val="none" w:sz="0" w:space="0" w:color="auto"/>
        <w:bottom w:val="none" w:sz="0" w:space="0" w:color="auto"/>
        <w:right w:val="none" w:sz="0" w:space="0" w:color="auto"/>
      </w:divBdr>
    </w:div>
    <w:div w:id="1235772944">
      <w:bodyDiv w:val="1"/>
      <w:marLeft w:val="0"/>
      <w:marRight w:val="0"/>
      <w:marTop w:val="0"/>
      <w:marBottom w:val="0"/>
      <w:divBdr>
        <w:top w:val="none" w:sz="0" w:space="0" w:color="auto"/>
        <w:left w:val="none" w:sz="0" w:space="0" w:color="auto"/>
        <w:bottom w:val="none" w:sz="0" w:space="0" w:color="auto"/>
        <w:right w:val="none" w:sz="0" w:space="0" w:color="auto"/>
      </w:divBdr>
    </w:div>
    <w:div w:id="1235777423">
      <w:bodyDiv w:val="1"/>
      <w:marLeft w:val="0"/>
      <w:marRight w:val="0"/>
      <w:marTop w:val="0"/>
      <w:marBottom w:val="0"/>
      <w:divBdr>
        <w:top w:val="none" w:sz="0" w:space="0" w:color="auto"/>
        <w:left w:val="none" w:sz="0" w:space="0" w:color="auto"/>
        <w:bottom w:val="none" w:sz="0" w:space="0" w:color="auto"/>
        <w:right w:val="none" w:sz="0" w:space="0" w:color="auto"/>
      </w:divBdr>
    </w:div>
    <w:div w:id="1257904545">
      <w:bodyDiv w:val="1"/>
      <w:marLeft w:val="0"/>
      <w:marRight w:val="0"/>
      <w:marTop w:val="0"/>
      <w:marBottom w:val="0"/>
      <w:divBdr>
        <w:top w:val="none" w:sz="0" w:space="0" w:color="auto"/>
        <w:left w:val="none" w:sz="0" w:space="0" w:color="auto"/>
        <w:bottom w:val="none" w:sz="0" w:space="0" w:color="auto"/>
        <w:right w:val="none" w:sz="0" w:space="0" w:color="auto"/>
      </w:divBdr>
    </w:div>
    <w:div w:id="1258708251">
      <w:bodyDiv w:val="1"/>
      <w:marLeft w:val="0"/>
      <w:marRight w:val="0"/>
      <w:marTop w:val="0"/>
      <w:marBottom w:val="0"/>
      <w:divBdr>
        <w:top w:val="none" w:sz="0" w:space="0" w:color="auto"/>
        <w:left w:val="none" w:sz="0" w:space="0" w:color="auto"/>
        <w:bottom w:val="none" w:sz="0" w:space="0" w:color="auto"/>
        <w:right w:val="none" w:sz="0" w:space="0" w:color="auto"/>
      </w:divBdr>
    </w:div>
    <w:div w:id="1283003265">
      <w:bodyDiv w:val="1"/>
      <w:marLeft w:val="0"/>
      <w:marRight w:val="0"/>
      <w:marTop w:val="0"/>
      <w:marBottom w:val="0"/>
      <w:divBdr>
        <w:top w:val="none" w:sz="0" w:space="0" w:color="auto"/>
        <w:left w:val="none" w:sz="0" w:space="0" w:color="auto"/>
        <w:bottom w:val="none" w:sz="0" w:space="0" w:color="auto"/>
        <w:right w:val="none" w:sz="0" w:space="0" w:color="auto"/>
      </w:divBdr>
    </w:div>
    <w:div w:id="1284850189">
      <w:bodyDiv w:val="1"/>
      <w:marLeft w:val="0"/>
      <w:marRight w:val="0"/>
      <w:marTop w:val="0"/>
      <w:marBottom w:val="0"/>
      <w:divBdr>
        <w:top w:val="none" w:sz="0" w:space="0" w:color="auto"/>
        <w:left w:val="none" w:sz="0" w:space="0" w:color="auto"/>
        <w:bottom w:val="none" w:sz="0" w:space="0" w:color="auto"/>
        <w:right w:val="none" w:sz="0" w:space="0" w:color="auto"/>
      </w:divBdr>
    </w:div>
    <w:div w:id="1285650155">
      <w:bodyDiv w:val="1"/>
      <w:marLeft w:val="0"/>
      <w:marRight w:val="0"/>
      <w:marTop w:val="0"/>
      <w:marBottom w:val="0"/>
      <w:divBdr>
        <w:top w:val="none" w:sz="0" w:space="0" w:color="auto"/>
        <w:left w:val="none" w:sz="0" w:space="0" w:color="auto"/>
        <w:bottom w:val="none" w:sz="0" w:space="0" w:color="auto"/>
        <w:right w:val="none" w:sz="0" w:space="0" w:color="auto"/>
      </w:divBdr>
    </w:div>
    <w:div w:id="1286156386">
      <w:bodyDiv w:val="1"/>
      <w:marLeft w:val="0"/>
      <w:marRight w:val="0"/>
      <w:marTop w:val="0"/>
      <w:marBottom w:val="0"/>
      <w:divBdr>
        <w:top w:val="none" w:sz="0" w:space="0" w:color="auto"/>
        <w:left w:val="none" w:sz="0" w:space="0" w:color="auto"/>
        <w:bottom w:val="none" w:sz="0" w:space="0" w:color="auto"/>
        <w:right w:val="none" w:sz="0" w:space="0" w:color="auto"/>
      </w:divBdr>
    </w:div>
    <w:div w:id="1286962891">
      <w:bodyDiv w:val="1"/>
      <w:marLeft w:val="0"/>
      <w:marRight w:val="0"/>
      <w:marTop w:val="0"/>
      <w:marBottom w:val="0"/>
      <w:divBdr>
        <w:top w:val="none" w:sz="0" w:space="0" w:color="auto"/>
        <w:left w:val="none" w:sz="0" w:space="0" w:color="auto"/>
        <w:bottom w:val="none" w:sz="0" w:space="0" w:color="auto"/>
        <w:right w:val="none" w:sz="0" w:space="0" w:color="auto"/>
      </w:divBdr>
    </w:div>
    <w:div w:id="1297183255">
      <w:bodyDiv w:val="1"/>
      <w:marLeft w:val="0"/>
      <w:marRight w:val="0"/>
      <w:marTop w:val="0"/>
      <w:marBottom w:val="0"/>
      <w:divBdr>
        <w:top w:val="none" w:sz="0" w:space="0" w:color="auto"/>
        <w:left w:val="none" w:sz="0" w:space="0" w:color="auto"/>
        <w:bottom w:val="none" w:sz="0" w:space="0" w:color="auto"/>
        <w:right w:val="none" w:sz="0" w:space="0" w:color="auto"/>
      </w:divBdr>
    </w:div>
    <w:div w:id="1315136855">
      <w:bodyDiv w:val="1"/>
      <w:marLeft w:val="0"/>
      <w:marRight w:val="0"/>
      <w:marTop w:val="0"/>
      <w:marBottom w:val="0"/>
      <w:divBdr>
        <w:top w:val="none" w:sz="0" w:space="0" w:color="auto"/>
        <w:left w:val="none" w:sz="0" w:space="0" w:color="auto"/>
        <w:bottom w:val="none" w:sz="0" w:space="0" w:color="auto"/>
        <w:right w:val="none" w:sz="0" w:space="0" w:color="auto"/>
      </w:divBdr>
    </w:div>
    <w:div w:id="1315337701">
      <w:bodyDiv w:val="1"/>
      <w:marLeft w:val="0"/>
      <w:marRight w:val="0"/>
      <w:marTop w:val="0"/>
      <w:marBottom w:val="0"/>
      <w:divBdr>
        <w:top w:val="none" w:sz="0" w:space="0" w:color="auto"/>
        <w:left w:val="none" w:sz="0" w:space="0" w:color="auto"/>
        <w:bottom w:val="none" w:sz="0" w:space="0" w:color="auto"/>
        <w:right w:val="none" w:sz="0" w:space="0" w:color="auto"/>
      </w:divBdr>
    </w:div>
    <w:div w:id="1315987505">
      <w:bodyDiv w:val="1"/>
      <w:marLeft w:val="0"/>
      <w:marRight w:val="0"/>
      <w:marTop w:val="0"/>
      <w:marBottom w:val="0"/>
      <w:divBdr>
        <w:top w:val="none" w:sz="0" w:space="0" w:color="auto"/>
        <w:left w:val="none" w:sz="0" w:space="0" w:color="auto"/>
        <w:bottom w:val="none" w:sz="0" w:space="0" w:color="auto"/>
        <w:right w:val="none" w:sz="0" w:space="0" w:color="auto"/>
      </w:divBdr>
    </w:div>
    <w:div w:id="1316451941">
      <w:bodyDiv w:val="1"/>
      <w:marLeft w:val="0"/>
      <w:marRight w:val="0"/>
      <w:marTop w:val="0"/>
      <w:marBottom w:val="0"/>
      <w:divBdr>
        <w:top w:val="none" w:sz="0" w:space="0" w:color="auto"/>
        <w:left w:val="none" w:sz="0" w:space="0" w:color="auto"/>
        <w:bottom w:val="none" w:sz="0" w:space="0" w:color="auto"/>
        <w:right w:val="none" w:sz="0" w:space="0" w:color="auto"/>
      </w:divBdr>
    </w:div>
    <w:div w:id="1334141167">
      <w:bodyDiv w:val="1"/>
      <w:marLeft w:val="0"/>
      <w:marRight w:val="0"/>
      <w:marTop w:val="0"/>
      <w:marBottom w:val="0"/>
      <w:divBdr>
        <w:top w:val="none" w:sz="0" w:space="0" w:color="auto"/>
        <w:left w:val="none" w:sz="0" w:space="0" w:color="auto"/>
        <w:bottom w:val="none" w:sz="0" w:space="0" w:color="auto"/>
        <w:right w:val="none" w:sz="0" w:space="0" w:color="auto"/>
      </w:divBdr>
    </w:div>
    <w:div w:id="1339037863">
      <w:bodyDiv w:val="1"/>
      <w:marLeft w:val="0"/>
      <w:marRight w:val="0"/>
      <w:marTop w:val="0"/>
      <w:marBottom w:val="0"/>
      <w:divBdr>
        <w:top w:val="none" w:sz="0" w:space="0" w:color="auto"/>
        <w:left w:val="none" w:sz="0" w:space="0" w:color="auto"/>
        <w:bottom w:val="none" w:sz="0" w:space="0" w:color="auto"/>
        <w:right w:val="none" w:sz="0" w:space="0" w:color="auto"/>
      </w:divBdr>
    </w:div>
    <w:div w:id="1346324513">
      <w:bodyDiv w:val="1"/>
      <w:marLeft w:val="0"/>
      <w:marRight w:val="0"/>
      <w:marTop w:val="0"/>
      <w:marBottom w:val="0"/>
      <w:divBdr>
        <w:top w:val="none" w:sz="0" w:space="0" w:color="auto"/>
        <w:left w:val="none" w:sz="0" w:space="0" w:color="auto"/>
        <w:bottom w:val="none" w:sz="0" w:space="0" w:color="auto"/>
        <w:right w:val="none" w:sz="0" w:space="0" w:color="auto"/>
      </w:divBdr>
    </w:div>
    <w:div w:id="1365406534">
      <w:bodyDiv w:val="1"/>
      <w:marLeft w:val="0"/>
      <w:marRight w:val="0"/>
      <w:marTop w:val="0"/>
      <w:marBottom w:val="0"/>
      <w:divBdr>
        <w:top w:val="none" w:sz="0" w:space="0" w:color="auto"/>
        <w:left w:val="none" w:sz="0" w:space="0" w:color="auto"/>
        <w:bottom w:val="none" w:sz="0" w:space="0" w:color="auto"/>
        <w:right w:val="none" w:sz="0" w:space="0" w:color="auto"/>
      </w:divBdr>
    </w:div>
    <w:div w:id="1368414076">
      <w:bodyDiv w:val="1"/>
      <w:marLeft w:val="0"/>
      <w:marRight w:val="0"/>
      <w:marTop w:val="0"/>
      <w:marBottom w:val="0"/>
      <w:divBdr>
        <w:top w:val="none" w:sz="0" w:space="0" w:color="auto"/>
        <w:left w:val="none" w:sz="0" w:space="0" w:color="auto"/>
        <w:bottom w:val="none" w:sz="0" w:space="0" w:color="auto"/>
        <w:right w:val="none" w:sz="0" w:space="0" w:color="auto"/>
      </w:divBdr>
    </w:div>
    <w:div w:id="1372731562">
      <w:bodyDiv w:val="1"/>
      <w:marLeft w:val="0"/>
      <w:marRight w:val="0"/>
      <w:marTop w:val="0"/>
      <w:marBottom w:val="0"/>
      <w:divBdr>
        <w:top w:val="none" w:sz="0" w:space="0" w:color="auto"/>
        <w:left w:val="none" w:sz="0" w:space="0" w:color="auto"/>
        <w:bottom w:val="none" w:sz="0" w:space="0" w:color="auto"/>
        <w:right w:val="none" w:sz="0" w:space="0" w:color="auto"/>
      </w:divBdr>
    </w:div>
    <w:div w:id="1375501932">
      <w:bodyDiv w:val="1"/>
      <w:marLeft w:val="0"/>
      <w:marRight w:val="0"/>
      <w:marTop w:val="0"/>
      <w:marBottom w:val="0"/>
      <w:divBdr>
        <w:top w:val="none" w:sz="0" w:space="0" w:color="auto"/>
        <w:left w:val="none" w:sz="0" w:space="0" w:color="auto"/>
        <w:bottom w:val="none" w:sz="0" w:space="0" w:color="auto"/>
        <w:right w:val="none" w:sz="0" w:space="0" w:color="auto"/>
      </w:divBdr>
    </w:div>
    <w:div w:id="1375808367">
      <w:bodyDiv w:val="1"/>
      <w:marLeft w:val="0"/>
      <w:marRight w:val="0"/>
      <w:marTop w:val="0"/>
      <w:marBottom w:val="0"/>
      <w:divBdr>
        <w:top w:val="none" w:sz="0" w:space="0" w:color="auto"/>
        <w:left w:val="none" w:sz="0" w:space="0" w:color="auto"/>
        <w:bottom w:val="none" w:sz="0" w:space="0" w:color="auto"/>
        <w:right w:val="none" w:sz="0" w:space="0" w:color="auto"/>
      </w:divBdr>
    </w:div>
    <w:div w:id="1376079733">
      <w:bodyDiv w:val="1"/>
      <w:marLeft w:val="0"/>
      <w:marRight w:val="0"/>
      <w:marTop w:val="0"/>
      <w:marBottom w:val="0"/>
      <w:divBdr>
        <w:top w:val="none" w:sz="0" w:space="0" w:color="auto"/>
        <w:left w:val="none" w:sz="0" w:space="0" w:color="auto"/>
        <w:bottom w:val="none" w:sz="0" w:space="0" w:color="auto"/>
        <w:right w:val="none" w:sz="0" w:space="0" w:color="auto"/>
      </w:divBdr>
    </w:div>
    <w:div w:id="1376923723">
      <w:bodyDiv w:val="1"/>
      <w:marLeft w:val="0"/>
      <w:marRight w:val="0"/>
      <w:marTop w:val="0"/>
      <w:marBottom w:val="0"/>
      <w:divBdr>
        <w:top w:val="none" w:sz="0" w:space="0" w:color="auto"/>
        <w:left w:val="none" w:sz="0" w:space="0" w:color="auto"/>
        <w:bottom w:val="none" w:sz="0" w:space="0" w:color="auto"/>
        <w:right w:val="none" w:sz="0" w:space="0" w:color="auto"/>
      </w:divBdr>
    </w:div>
    <w:div w:id="1383989822">
      <w:bodyDiv w:val="1"/>
      <w:marLeft w:val="0"/>
      <w:marRight w:val="0"/>
      <w:marTop w:val="0"/>
      <w:marBottom w:val="0"/>
      <w:divBdr>
        <w:top w:val="none" w:sz="0" w:space="0" w:color="auto"/>
        <w:left w:val="none" w:sz="0" w:space="0" w:color="auto"/>
        <w:bottom w:val="none" w:sz="0" w:space="0" w:color="auto"/>
        <w:right w:val="none" w:sz="0" w:space="0" w:color="auto"/>
      </w:divBdr>
    </w:div>
    <w:div w:id="1387753726">
      <w:bodyDiv w:val="1"/>
      <w:marLeft w:val="0"/>
      <w:marRight w:val="0"/>
      <w:marTop w:val="0"/>
      <w:marBottom w:val="0"/>
      <w:divBdr>
        <w:top w:val="none" w:sz="0" w:space="0" w:color="auto"/>
        <w:left w:val="none" w:sz="0" w:space="0" w:color="auto"/>
        <w:bottom w:val="none" w:sz="0" w:space="0" w:color="auto"/>
        <w:right w:val="none" w:sz="0" w:space="0" w:color="auto"/>
      </w:divBdr>
    </w:div>
    <w:div w:id="1391492090">
      <w:bodyDiv w:val="1"/>
      <w:marLeft w:val="0"/>
      <w:marRight w:val="0"/>
      <w:marTop w:val="0"/>
      <w:marBottom w:val="0"/>
      <w:divBdr>
        <w:top w:val="none" w:sz="0" w:space="0" w:color="auto"/>
        <w:left w:val="none" w:sz="0" w:space="0" w:color="auto"/>
        <w:bottom w:val="none" w:sz="0" w:space="0" w:color="auto"/>
        <w:right w:val="none" w:sz="0" w:space="0" w:color="auto"/>
      </w:divBdr>
    </w:div>
    <w:div w:id="1396515915">
      <w:bodyDiv w:val="1"/>
      <w:marLeft w:val="0"/>
      <w:marRight w:val="0"/>
      <w:marTop w:val="0"/>
      <w:marBottom w:val="0"/>
      <w:divBdr>
        <w:top w:val="none" w:sz="0" w:space="0" w:color="auto"/>
        <w:left w:val="none" w:sz="0" w:space="0" w:color="auto"/>
        <w:bottom w:val="none" w:sz="0" w:space="0" w:color="auto"/>
        <w:right w:val="none" w:sz="0" w:space="0" w:color="auto"/>
      </w:divBdr>
    </w:div>
    <w:div w:id="1403530615">
      <w:bodyDiv w:val="1"/>
      <w:marLeft w:val="0"/>
      <w:marRight w:val="0"/>
      <w:marTop w:val="0"/>
      <w:marBottom w:val="0"/>
      <w:divBdr>
        <w:top w:val="none" w:sz="0" w:space="0" w:color="auto"/>
        <w:left w:val="none" w:sz="0" w:space="0" w:color="auto"/>
        <w:bottom w:val="none" w:sz="0" w:space="0" w:color="auto"/>
        <w:right w:val="none" w:sz="0" w:space="0" w:color="auto"/>
      </w:divBdr>
    </w:div>
    <w:div w:id="1404526408">
      <w:bodyDiv w:val="1"/>
      <w:marLeft w:val="0"/>
      <w:marRight w:val="0"/>
      <w:marTop w:val="0"/>
      <w:marBottom w:val="0"/>
      <w:divBdr>
        <w:top w:val="none" w:sz="0" w:space="0" w:color="auto"/>
        <w:left w:val="none" w:sz="0" w:space="0" w:color="auto"/>
        <w:bottom w:val="none" w:sz="0" w:space="0" w:color="auto"/>
        <w:right w:val="none" w:sz="0" w:space="0" w:color="auto"/>
      </w:divBdr>
    </w:div>
    <w:div w:id="1421171003">
      <w:bodyDiv w:val="1"/>
      <w:marLeft w:val="0"/>
      <w:marRight w:val="0"/>
      <w:marTop w:val="0"/>
      <w:marBottom w:val="0"/>
      <w:divBdr>
        <w:top w:val="none" w:sz="0" w:space="0" w:color="auto"/>
        <w:left w:val="none" w:sz="0" w:space="0" w:color="auto"/>
        <w:bottom w:val="none" w:sz="0" w:space="0" w:color="auto"/>
        <w:right w:val="none" w:sz="0" w:space="0" w:color="auto"/>
      </w:divBdr>
    </w:div>
    <w:div w:id="1433821260">
      <w:bodyDiv w:val="1"/>
      <w:marLeft w:val="0"/>
      <w:marRight w:val="0"/>
      <w:marTop w:val="0"/>
      <w:marBottom w:val="0"/>
      <w:divBdr>
        <w:top w:val="none" w:sz="0" w:space="0" w:color="auto"/>
        <w:left w:val="none" w:sz="0" w:space="0" w:color="auto"/>
        <w:bottom w:val="none" w:sz="0" w:space="0" w:color="auto"/>
        <w:right w:val="none" w:sz="0" w:space="0" w:color="auto"/>
      </w:divBdr>
    </w:div>
    <w:div w:id="1438984994">
      <w:bodyDiv w:val="1"/>
      <w:marLeft w:val="0"/>
      <w:marRight w:val="0"/>
      <w:marTop w:val="0"/>
      <w:marBottom w:val="0"/>
      <w:divBdr>
        <w:top w:val="none" w:sz="0" w:space="0" w:color="auto"/>
        <w:left w:val="none" w:sz="0" w:space="0" w:color="auto"/>
        <w:bottom w:val="none" w:sz="0" w:space="0" w:color="auto"/>
        <w:right w:val="none" w:sz="0" w:space="0" w:color="auto"/>
      </w:divBdr>
    </w:div>
    <w:div w:id="1441955721">
      <w:bodyDiv w:val="1"/>
      <w:marLeft w:val="0"/>
      <w:marRight w:val="0"/>
      <w:marTop w:val="0"/>
      <w:marBottom w:val="0"/>
      <w:divBdr>
        <w:top w:val="none" w:sz="0" w:space="0" w:color="auto"/>
        <w:left w:val="none" w:sz="0" w:space="0" w:color="auto"/>
        <w:bottom w:val="none" w:sz="0" w:space="0" w:color="auto"/>
        <w:right w:val="none" w:sz="0" w:space="0" w:color="auto"/>
      </w:divBdr>
    </w:div>
    <w:div w:id="1443110277">
      <w:bodyDiv w:val="1"/>
      <w:marLeft w:val="0"/>
      <w:marRight w:val="0"/>
      <w:marTop w:val="0"/>
      <w:marBottom w:val="0"/>
      <w:divBdr>
        <w:top w:val="none" w:sz="0" w:space="0" w:color="auto"/>
        <w:left w:val="none" w:sz="0" w:space="0" w:color="auto"/>
        <w:bottom w:val="none" w:sz="0" w:space="0" w:color="auto"/>
        <w:right w:val="none" w:sz="0" w:space="0" w:color="auto"/>
      </w:divBdr>
    </w:div>
    <w:div w:id="1450197632">
      <w:bodyDiv w:val="1"/>
      <w:marLeft w:val="0"/>
      <w:marRight w:val="0"/>
      <w:marTop w:val="0"/>
      <w:marBottom w:val="0"/>
      <w:divBdr>
        <w:top w:val="none" w:sz="0" w:space="0" w:color="auto"/>
        <w:left w:val="none" w:sz="0" w:space="0" w:color="auto"/>
        <w:bottom w:val="none" w:sz="0" w:space="0" w:color="auto"/>
        <w:right w:val="none" w:sz="0" w:space="0" w:color="auto"/>
      </w:divBdr>
    </w:div>
    <w:div w:id="1451704680">
      <w:bodyDiv w:val="1"/>
      <w:marLeft w:val="0"/>
      <w:marRight w:val="0"/>
      <w:marTop w:val="0"/>
      <w:marBottom w:val="0"/>
      <w:divBdr>
        <w:top w:val="none" w:sz="0" w:space="0" w:color="auto"/>
        <w:left w:val="none" w:sz="0" w:space="0" w:color="auto"/>
        <w:bottom w:val="none" w:sz="0" w:space="0" w:color="auto"/>
        <w:right w:val="none" w:sz="0" w:space="0" w:color="auto"/>
      </w:divBdr>
    </w:div>
    <w:div w:id="1455100644">
      <w:bodyDiv w:val="1"/>
      <w:marLeft w:val="0"/>
      <w:marRight w:val="0"/>
      <w:marTop w:val="0"/>
      <w:marBottom w:val="0"/>
      <w:divBdr>
        <w:top w:val="none" w:sz="0" w:space="0" w:color="auto"/>
        <w:left w:val="none" w:sz="0" w:space="0" w:color="auto"/>
        <w:bottom w:val="none" w:sz="0" w:space="0" w:color="auto"/>
        <w:right w:val="none" w:sz="0" w:space="0" w:color="auto"/>
      </w:divBdr>
    </w:div>
    <w:div w:id="1468157890">
      <w:bodyDiv w:val="1"/>
      <w:marLeft w:val="0"/>
      <w:marRight w:val="0"/>
      <w:marTop w:val="0"/>
      <w:marBottom w:val="0"/>
      <w:divBdr>
        <w:top w:val="none" w:sz="0" w:space="0" w:color="auto"/>
        <w:left w:val="none" w:sz="0" w:space="0" w:color="auto"/>
        <w:bottom w:val="none" w:sz="0" w:space="0" w:color="auto"/>
        <w:right w:val="none" w:sz="0" w:space="0" w:color="auto"/>
      </w:divBdr>
    </w:div>
    <w:div w:id="1472745945">
      <w:bodyDiv w:val="1"/>
      <w:marLeft w:val="0"/>
      <w:marRight w:val="0"/>
      <w:marTop w:val="0"/>
      <w:marBottom w:val="0"/>
      <w:divBdr>
        <w:top w:val="none" w:sz="0" w:space="0" w:color="auto"/>
        <w:left w:val="none" w:sz="0" w:space="0" w:color="auto"/>
        <w:bottom w:val="none" w:sz="0" w:space="0" w:color="auto"/>
        <w:right w:val="none" w:sz="0" w:space="0" w:color="auto"/>
      </w:divBdr>
    </w:div>
    <w:div w:id="1478452717">
      <w:bodyDiv w:val="1"/>
      <w:marLeft w:val="0"/>
      <w:marRight w:val="0"/>
      <w:marTop w:val="0"/>
      <w:marBottom w:val="0"/>
      <w:divBdr>
        <w:top w:val="none" w:sz="0" w:space="0" w:color="auto"/>
        <w:left w:val="none" w:sz="0" w:space="0" w:color="auto"/>
        <w:bottom w:val="none" w:sz="0" w:space="0" w:color="auto"/>
        <w:right w:val="none" w:sz="0" w:space="0" w:color="auto"/>
      </w:divBdr>
    </w:div>
    <w:div w:id="1478760294">
      <w:bodyDiv w:val="1"/>
      <w:marLeft w:val="0"/>
      <w:marRight w:val="0"/>
      <w:marTop w:val="0"/>
      <w:marBottom w:val="0"/>
      <w:divBdr>
        <w:top w:val="none" w:sz="0" w:space="0" w:color="auto"/>
        <w:left w:val="none" w:sz="0" w:space="0" w:color="auto"/>
        <w:bottom w:val="none" w:sz="0" w:space="0" w:color="auto"/>
        <w:right w:val="none" w:sz="0" w:space="0" w:color="auto"/>
      </w:divBdr>
    </w:div>
    <w:div w:id="1488201822">
      <w:bodyDiv w:val="1"/>
      <w:marLeft w:val="0"/>
      <w:marRight w:val="0"/>
      <w:marTop w:val="0"/>
      <w:marBottom w:val="0"/>
      <w:divBdr>
        <w:top w:val="none" w:sz="0" w:space="0" w:color="auto"/>
        <w:left w:val="none" w:sz="0" w:space="0" w:color="auto"/>
        <w:bottom w:val="none" w:sz="0" w:space="0" w:color="auto"/>
        <w:right w:val="none" w:sz="0" w:space="0" w:color="auto"/>
      </w:divBdr>
    </w:div>
    <w:div w:id="1496460596">
      <w:bodyDiv w:val="1"/>
      <w:marLeft w:val="0"/>
      <w:marRight w:val="0"/>
      <w:marTop w:val="0"/>
      <w:marBottom w:val="0"/>
      <w:divBdr>
        <w:top w:val="none" w:sz="0" w:space="0" w:color="auto"/>
        <w:left w:val="none" w:sz="0" w:space="0" w:color="auto"/>
        <w:bottom w:val="none" w:sz="0" w:space="0" w:color="auto"/>
        <w:right w:val="none" w:sz="0" w:space="0" w:color="auto"/>
      </w:divBdr>
    </w:div>
    <w:div w:id="1501502623">
      <w:bodyDiv w:val="1"/>
      <w:marLeft w:val="0"/>
      <w:marRight w:val="0"/>
      <w:marTop w:val="0"/>
      <w:marBottom w:val="0"/>
      <w:divBdr>
        <w:top w:val="none" w:sz="0" w:space="0" w:color="auto"/>
        <w:left w:val="none" w:sz="0" w:space="0" w:color="auto"/>
        <w:bottom w:val="none" w:sz="0" w:space="0" w:color="auto"/>
        <w:right w:val="none" w:sz="0" w:space="0" w:color="auto"/>
      </w:divBdr>
    </w:div>
    <w:div w:id="1553810962">
      <w:bodyDiv w:val="1"/>
      <w:marLeft w:val="0"/>
      <w:marRight w:val="0"/>
      <w:marTop w:val="0"/>
      <w:marBottom w:val="0"/>
      <w:divBdr>
        <w:top w:val="none" w:sz="0" w:space="0" w:color="auto"/>
        <w:left w:val="none" w:sz="0" w:space="0" w:color="auto"/>
        <w:bottom w:val="none" w:sz="0" w:space="0" w:color="auto"/>
        <w:right w:val="none" w:sz="0" w:space="0" w:color="auto"/>
      </w:divBdr>
    </w:div>
    <w:div w:id="1557665732">
      <w:bodyDiv w:val="1"/>
      <w:marLeft w:val="0"/>
      <w:marRight w:val="0"/>
      <w:marTop w:val="0"/>
      <w:marBottom w:val="0"/>
      <w:divBdr>
        <w:top w:val="none" w:sz="0" w:space="0" w:color="auto"/>
        <w:left w:val="none" w:sz="0" w:space="0" w:color="auto"/>
        <w:bottom w:val="none" w:sz="0" w:space="0" w:color="auto"/>
        <w:right w:val="none" w:sz="0" w:space="0" w:color="auto"/>
      </w:divBdr>
    </w:div>
    <w:div w:id="1566380721">
      <w:bodyDiv w:val="1"/>
      <w:marLeft w:val="0"/>
      <w:marRight w:val="0"/>
      <w:marTop w:val="0"/>
      <w:marBottom w:val="0"/>
      <w:divBdr>
        <w:top w:val="none" w:sz="0" w:space="0" w:color="auto"/>
        <w:left w:val="none" w:sz="0" w:space="0" w:color="auto"/>
        <w:bottom w:val="none" w:sz="0" w:space="0" w:color="auto"/>
        <w:right w:val="none" w:sz="0" w:space="0" w:color="auto"/>
      </w:divBdr>
    </w:div>
    <w:div w:id="1567109328">
      <w:bodyDiv w:val="1"/>
      <w:marLeft w:val="0"/>
      <w:marRight w:val="0"/>
      <w:marTop w:val="0"/>
      <w:marBottom w:val="0"/>
      <w:divBdr>
        <w:top w:val="none" w:sz="0" w:space="0" w:color="auto"/>
        <w:left w:val="none" w:sz="0" w:space="0" w:color="auto"/>
        <w:bottom w:val="none" w:sz="0" w:space="0" w:color="auto"/>
        <w:right w:val="none" w:sz="0" w:space="0" w:color="auto"/>
      </w:divBdr>
    </w:div>
    <w:div w:id="1584412901">
      <w:bodyDiv w:val="1"/>
      <w:marLeft w:val="0"/>
      <w:marRight w:val="0"/>
      <w:marTop w:val="0"/>
      <w:marBottom w:val="0"/>
      <w:divBdr>
        <w:top w:val="none" w:sz="0" w:space="0" w:color="auto"/>
        <w:left w:val="none" w:sz="0" w:space="0" w:color="auto"/>
        <w:bottom w:val="none" w:sz="0" w:space="0" w:color="auto"/>
        <w:right w:val="none" w:sz="0" w:space="0" w:color="auto"/>
      </w:divBdr>
    </w:div>
    <w:div w:id="1587766890">
      <w:bodyDiv w:val="1"/>
      <w:marLeft w:val="0"/>
      <w:marRight w:val="0"/>
      <w:marTop w:val="0"/>
      <w:marBottom w:val="0"/>
      <w:divBdr>
        <w:top w:val="none" w:sz="0" w:space="0" w:color="auto"/>
        <w:left w:val="none" w:sz="0" w:space="0" w:color="auto"/>
        <w:bottom w:val="none" w:sz="0" w:space="0" w:color="auto"/>
        <w:right w:val="none" w:sz="0" w:space="0" w:color="auto"/>
      </w:divBdr>
    </w:div>
    <w:div w:id="1588267361">
      <w:bodyDiv w:val="1"/>
      <w:marLeft w:val="0"/>
      <w:marRight w:val="0"/>
      <w:marTop w:val="0"/>
      <w:marBottom w:val="0"/>
      <w:divBdr>
        <w:top w:val="none" w:sz="0" w:space="0" w:color="auto"/>
        <w:left w:val="none" w:sz="0" w:space="0" w:color="auto"/>
        <w:bottom w:val="none" w:sz="0" w:space="0" w:color="auto"/>
        <w:right w:val="none" w:sz="0" w:space="0" w:color="auto"/>
      </w:divBdr>
    </w:div>
    <w:div w:id="1594895944">
      <w:bodyDiv w:val="1"/>
      <w:marLeft w:val="0"/>
      <w:marRight w:val="0"/>
      <w:marTop w:val="0"/>
      <w:marBottom w:val="0"/>
      <w:divBdr>
        <w:top w:val="none" w:sz="0" w:space="0" w:color="auto"/>
        <w:left w:val="none" w:sz="0" w:space="0" w:color="auto"/>
        <w:bottom w:val="none" w:sz="0" w:space="0" w:color="auto"/>
        <w:right w:val="none" w:sz="0" w:space="0" w:color="auto"/>
      </w:divBdr>
      <w:divsChild>
        <w:div w:id="906264224">
          <w:marLeft w:val="0"/>
          <w:marRight w:val="0"/>
          <w:marTop w:val="0"/>
          <w:marBottom w:val="0"/>
          <w:divBdr>
            <w:top w:val="none" w:sz="0" w:space="0" w:color="auto"/>
            <w:left w:val="none" w:sz="0" w:space="0" w:color="auto"/>
            <w:bottom w:val="none" w:sz="0" w:space="0" w:color="auto"/>
            <w:right w:val="none" w:sz="0" w:space="0" w:color="auto"/>
          </w:divBdr>
        </w:div>
        <w:div w:id="1614357311">
          <w:marLeft w:val="0"/>
          <w:marRight w:val="0"/>
          <w:marTop w:val="0"/>
          <w:marBottom w:val="0"/>
          <w:divBdr>
            <w:top w:val="none" w:sz="0" w:space="0" w:color="auto"/>
            <w:left w:val="none" w:sz="0" w:space="0" w:color="auto"/>
            <w:bottom w:val="none" w:sz="0" w:space="0" w:color="auto"/>
            <w:right w:val="none" w:sz="0" w:space="0" w:color="auto"/>
          </w:divBdr>
        </w:div>
        <w:div w:id="753478286">
          <w:marLeft w:val="0"/>
          <w:marRight w:val="0"/>
          <w:marTop w:val="0"/>
          <w:marBottom w:val="0"/>
          <w:divBdr>
            <w:top w:val="none" w:sz="0" w:space="0" w:color="auto"/>
            <w:left w:val="none" w:sz="0" w:space="0" w:color="auto"/>
            <w:bottom w:val="none" w:sz="0" w:space="0" w:color="auto"/>
            <w:right w:val="none" w:sz="0" w:space="0" w:color="auto"/>
          </w:divBdr>
        </w:div>
        <w:div w:id="799421195">
          <w:marLeft w:val="0"/>
          <w:marRight w:val="0"/>
          <w:marTop w:val="0"/>
          <w:marBottom w:val="0"/>
          <w:divBdr>
            <w:top w:val="none" w:sz="0" w:space="0" w:color="auto"/>
            <w:left w:val="none" w:sz="0" w:space="0" w:color="auto"/>
            <w:bottom w:val="none" w:sz="0" w:space="0" w:color="auto"/>
            <w:right w:val="none" w:sz="0" w:space="0" w:color="auto"/>
          </w:divBdr>
        </w:div>
        <w:div w:id="1052000316">
          <w:marLeft w:val="0"/>
          <w:marRight w:val="0"/>
          <w:marTop w:val="0"/>
          <w:marBottom w:val="0"/>
          <w:divBdr>
            <w:top w:val="none" w:sz="0" w:space="0" w:color="auto"/>
            <w:left w:val="none" w:sz="0" w:space="0" w:color="auto"/>
            <w:bottom w:val="none" w:sz="0" w:space="0" w:color="auto"/>
            <w:right w:val="none" w:sz="0" w:space="0" w:color="auto"/>
          </w:divBdr>
        </w:div>
        <w:div w:id="1244922402">
          <w:marLeft w:val="0"/>
          <w:marRight w:val="0"/>
          <w:marTop w:val="0"/>
          <w:marBottom w:val="0"/>
          <w:divBdr>
            <w:top w:val="none" w:sz="0" w:space="0" w:color="auto"/>
            <w:left w:val="none" w:sz="0" w:space="0" w:color="auto"/>
            <w:bottom w:val="none" w:sz="0" w:space="0" w:color="auto"/>
            <w:right w:val="none" w:sz="0" w:space="0" w:color="auto"/>
          </w:divBdr>
        </w:div>
      </w:divsChild>
    </w:div>
    <w:div w:id="1609580542">
      <w:bodyDiv w:val="1"/>
      <w:marLeft w:val="0"/>
      <w:marRight w:val="0"/>
      <w:marTop w:val="0"/>
      <w:marBottom w:val="0"/>
      <w:divBdr>
        <w:top w:val="none" w:sz="0" w:space="0" w:color="auto"/>
        <w:left w:val="none" w:sz="0" w:space="0" w:color="auto"/>
        <w:bottom w:val="none" w:sz="0" w:space="0" w:color="auto"/>
        <w:right w:val="none" w:sz="0" w:space="0" w:color="auto"/>
      </w:divBdr>
    </w:div>
    <w:div w:id="1618678083">
      <w:bodyDiv w:val="1"/>
      <w:marLeft w:val="0"/>
      <w:marRight w:val="0"/>
      <w:marTop w:val="0"/>
      <w:marBottom w:val="0"/>
      <w:divBdr>
        <w:top w:val="none" w:sz="0" w:space="0" w:color="auto"/>
        <w:left w:val="none" w:sz="0" w:space="0" w:color="auto"/>
        <w:bottom w:val="none" w:sz="0" w:space="0" w:color="auto"/>
        <w:right w:val="none" w:sz="0" w:space="0" w:color="auto"/>
      </w:divBdr>
    </w:div>
    <w:div w:id="1623730679">
      <w:bodyDiv w:val="1"/>
      <w:marLeft w:val="0"/>
      <w:marRight w:val="0"/>
      <w:marTop w:val="0"/>
      <w:marBottom w:val="0"/>
      <w:divBdr>
        <w:top w:val="none" w:sz="0" w:space="0" w:color="auto"/>
        <w:left w:val="none" w:sz="0" w:space="0" w:color="auto"/>
        <w:bottom w:val="none" w:sz="0" w:space="0" w:color="auto"/>
        <w:right w:val="none" w:sz="0" w:space="0" w:color="auto"/>
      </w:divBdr>
    </w:div>
    <w:div w:id="1628661674">
      <w:bodyDiv w:val="1"/>
      <w:marLeft w:val="0"/>
      <w:marRight w:val="0"/>
      <w:marTop w:val="0"/>
      <w:marBottom w:val="0"/>
      <w:divBdr>
        <w:top w:val="none" w:sz="0" w:space="0" w:color="auto"/>
        <w:left w:val="none" w:sz="0" w:space="0" w:color="auto"/>
        <w:bottom w:val="none" w:sz="0" w:space="0" w:color="auto"/>
        <w:right w:val="none" w:sz="0" w:space="0" w:color="auto"/>
      </w:divBdr>
    </w:div>
    <w:div w:id="1629971792">
      <w:bodyDiv w:val="1"/>
      <w:marLeft w:val="0"/>
      <w:marRight w:val="0"/>
      <w:marTop w:val="0"/>
      <w:marBottom w:val="0"/>
      <w:divBdr>
        <w:top w:val="none" w:sz="0" w:space="0" w:color="auto"/>
        <w:left w:val="none" w:sz="0" w:space="0" w:color="auto"/>
        <w:bottom w:val="none" w:sz="0" w:space="0" w:color="auto"/>
        <w:right w:val="none" w:sz="0" w:space="0" w:color="auto"/>
      </w:divBdr>
    </w:div>
    <w:div w:id="1650597881">
      <w:bodyDiv w:val="1"/>
      <w:marLeft w:val="0"/>
      <w:marRight w:val="0"/>
      <w:marTop w:val="0"/>
      <w:marBottom w:val="0"/>
      <w:divBdr>
        <w:top w:val="none" w:sz="0" w:space="0" w:color="auto"/>
        <w:left w:val="none" w:sz="0" w:space="0" w:color="auto"/>
        <w:bottom w:val="none" w:sz="0" w:space="0" w:color="auto"/>
        <w:right w:val="none" w:sz="0" w:space="0" w:color="auto"/>
      </w:divBdr>
    </w:div>
    <w:div w:id="1653291319">
      <w:bodyDiv w:val="1"/>
      <w:marLeft w:val="0"/>
      <w:marRight w:val="0"/>
      <w:marTop w:val="0"/>
      <w:marBottom w:val="0"/>
      <w:divBdr>
        <w:top w:val="none" w:sz="0" w:space="0" w:color="auto"/>
        <w:left w:val="none" w:sz="0" w:space="0" w:color="auto"/>
        <w:bottom w:val="none" w:sz="0" w:space="0" w:color="auto"/>
        <w:right w:val="none" w:sz="0" w:space="0" w:color="auto"/>
      </w:divBdr>
    </w:div>
    <w:div w:id="1671249952">
      <w:bodyDiv w:val="1"/>
      <w:marLeft w:val="0"/>
      <w:marRight w:val="0"/>
      <w:marTop w:val="0"/>
      <w:marBottom w:val="0"/>
      <w:divBdr>
        <w:top w:val="none" w:sz="0" w:space="0" w:color="auto"/>
        <w:left w:val="none" w:sz="0" w:space="0" w:color="auto"/>
        <w:bottom w:val="none" w:sz="0" w:space="0" w:color="auto"/>
        <w:right w:val="none" w:sz="0" w:space="0" w:color="auto"/>
      </w:divBdr>
    </w:div>
    <w:div w:id="1675065966">
      <w:bodyDiv w:val="1"/>
      <w:marLeft w:val="0"/>
      <w:marRight w:val="0"/>
      <w:marTop w:val="0"/>
      <w:marBottom w:val="0"/>
      <w:divBdr>
        <w:top w:val="none" w:sz="0" w:space="0" w:color="auto"/>
        <w:left w:val="none" w:sz="0" w:space="0" w:color="auto"/>
        <w:bottom w:val="none" w:sz="0" w:space="0" w:color="auto"/>
        <w:right w:val="none" w:sz="0" w:space="0" w:color="auto"/>
      </w:divBdr>
    </w:div>
    <w:div w:id="1698845171">
      <w:bodyDiv w:val="1"/>
      <w:marLeft w:val="0"/>
      <w:marRight w:val="0"/>
      <w:marTop w:val="0"/>
      <w:marBottom w:val="0"/>
      <w:divBdr>
        <w:top w:val="none" w:sz="0" w:space="0" w:color="auto"/>
        <w:left w:val="none" w:sz="0" w:space="0" w:color="auto"/>
        <w:bottom w:val="none" w:sz="0" w:space="0" w:color="auto"/>
        <w:right w:val="none" w:sz="0" w:space="0" w:color="auto"/>
      </w:divBdr>
    </w:div>
    <w:div w:id="1701591297">
      <w:bodyDiv w:val="1"/>
      <w:marLeft w:val="0"/>
      <w:marRight w:val="0"/>
      <w:marTop w:val="0"/>
      <w:marBottom w:val="0"/>
      <w:divBdr>
        <w:top w:val="none" w:sz="0" w:space="0" w:color="auto"/>
        <w:left w:val="none" w:sz="0" w:space="0" w:color="auto"/>
        <w:bottom w:val="none" w:sz="0" w:space="0" w:color="auto"/>
        <w:right w:val="none" w:sz="0" w:space="0" w:color="auto"/>
      </w:divBdr>
    </w:div>
    <w:div w:id="1712724885">
      <w:bodyDiv w:val="1"/>
      <w:marLeft w:val="0"/>
      <w:marRight w:val="0"/>
      <w:marTop w:val="0"/>
      <w:marBottom w:val="0"/>
      <w:divBdr>
        <w:top w:val="none" w:sz="0" w:space="0" w:color="auto"/>
        <w:left w:val="none" w:sz="0" w:space="0" w:color="auto"/>
        <w:bottom w:val="none" w:sz="0" w:space="0" w:color="auto"/>
        <w:right w:val="none" w:sz="0" w:space="0" w:color="auto"/>
      </w:divBdr>
    </w:div>
    <w:div w:id="1712728453">
      <w:bodyDiv w:val="1"/>
      <w:marLeft w:val="0"/>
      <w:marRight w:val="0"/>
      <w:marTop w:val="0"/>
      <w:marBottom w:val="0"/>
      <w:divBdr>
        <w:top w:val="none" w:sz="0" w:space="0" w:color="auto"/>
        <w:left w:val="none" w:sz="0" w:space="0" w:color="auto"/>
        <w:bottom w:val="none" w:sz="0" w:space="0" w:color="auto"/>
        <w:right w:val="none" w:sz="0" w:space="0" w:color="auto"/>
      </w:divBdr>
    </w:div>
    <w:div w:id="1713727029">
      <w:bodyDiv w:val="1"/>
      <w:marLeft w:val="0"/>
      <w:marRight w:val="0"/>
      <w:marTop w:val="0"/>
      <w:marBottom w:val="0"/>
      <w:divBdr>
        <w:top w:val="none" w:sz="0" w:space="0" w:color="auto"/>
        <w:left w:val="none" w:sz="0" w:space="0" w:color="auto"/>
        <w:bottom w:val="none" w:sz="0" w:space="0" w:color="auto"/>
        <w:right w:val="none" w:sz="0" w:space="0" w:color="auto"/>
      </w:divBdr>
    </w:div>
    <w:div w:id="1759667648">
      <w:bodyDiv w:val="1"/>
      <w:marLeft w:val="0"/>
      <w:marRight w:val="0"/>
      <w:marTop w:val="0"/>
      <w:marBottom w:val="0"/>
      <w:divBdr>
        <w:top w:val="none" w:sz="0" w:space="0" w:color="auto"/>
        <w:left w:val="none" w:sz="0" w:space="0" w:color="auto"/>
        <w:bottom w:val="none" w:sz="0" w:space="0" w:color="auto"/>
        <w:right w:val="none" w:sz="0" w:space="0" w:color="auto"/>
      </w:divBdr>
    </w:div>
    <w:div w:id="1763405737">
      <w:bodyDiv w:val="1"/>
      <w:marLeft w:val="0"/>
      <w:marRight w:val="0"/>
      <w:marTop w:val="0"/>
      <w:marBottom w:val="0"/>
      <w:divBdr>
        <w:top w:val="none" w:sz="0" w:space="0" w:color="auto"/>
        <w:left w:val="none" w:sz="0" w:space="0" w:color="auto"/>
        <w:bottom w:val="none" w:sz="0" w:space="0" w:color="auto"/>
        <w:right w:val="none" w:sz="0" w:space="0" w:color="auto"/>
      </w:divBdr>
    </w:div>
    <w:div w:id="1774594857">
      <w:bodyDiv w:val="1"/>
      <w:marLeft w:val="0"/>
      <w:marRight w:val="0"/>
      <w:marTop w:val="0"/>
      <w:marBottom w:val="0"/>
      <w:divBdr>
        <w:top w:val="none" w:sz="0" w:space="0" w:color="auto"/>
        <w:left w:val="none" w:sz="0" w:space="0" w:color="auto"/>
        <w:bottom w:val="none" w:sz="0" w:space="0" w:color="auto"/>
        <w:right w:val="none" w:sz="0" w:space="0" w:color="auto"/>
      </w:divBdr>
    </w:div>
    <w:div w:id="1777480884">
      <w:bodyDiv w:val="1"/>
      <w:marLeft w:val="0"/>
      <w:marRight w:val="0"/>
      <w:marTop w:val="0"/>
      <w:marBottom w:val="0"/>
      <w:divBdr>
        <w:top w:val="none" w:sz="0" w:space="0" w:color="auto"/>
        <w:left w:val="none" w:sz="0" w:space="0" w:color="auto"/>
        <w:bottom w:val="none" w:sz="0" w:space="0" w:color="auto"/>
        <w:right w:val="none" w:sz="0" w:space="0" w:color="auto"/>
      </w:divBdr>
    </w:div>
    <w:div w:id="1782142226">
      <w:bodyDiv w:val="1"/>
      <w:marLeft w:val="0"/>
      <w:marRight w:val="0"/>
      <w:marTop w:val="0"/>
      <w:marBottom w:val="0"/>
      <w:divBdr>
        <w:top w:val="none" w:sz="0" w:space="0" w:color="auto"/>
        <w:left w:val="none" w:sz="0" w:space="0" w:color="auto"/>
        <w:bottom w:val="none" w:sz="0" w:space="0" w:color="auto"/>
        <w:right w:val="none" w:sz="0" w:space="0" w:color="auto"/>
      </w:divBdr>
    </w:div>
    <w:div w:id="1803964354">
      <w:bodyDiv w:val="1"/>
      <w:marLeft w:val="0"/>
      <w:marRight w:val="0"/>
      <w:marTop w:val="0"/>
      <w:marBottom w:val="0"/>
      <w:divBdr>
        <w:top w:val="none" w:sz="0" w:space="0" w:color="auto"/>
        <w:left w:val="none" w:sz="0" w:space="0" w:color="auto"/>
        <w:bottom w:val="none" w:sz="0" w:space="0" w:color="auto"/>
        <w:right w:val="none" w:sz="0" w:space="0" w:color="auto"/>
      </w:divBdr>
    </w:div>
    <w:div w:id="1806462957">
      <w:bodyDiv w:val="1"/>
      <w:marLeft w:val="0"/>
      <w:marRight w:val="0"/>
      <w:marTop w:val="0"/>
      <w:marBottom w:val="0"/>
      <w:divBdr>
        <w:top w:val="none" w:sz="0" w:space="0" w:color="auto"/>
        <w:left w:val="none" w:sz="0" w:space="0" w:color="auto"/>
        <w:bottom w:val="none" w:sz="0" w:space="0" w:color="auto"/>
        <w:right w:val="none" w:sz="0" w:space="0" w:color="auto"/>
      </w:divBdr>
    </w:div>
    <w:div w:id="1808084386">
      <w:bodyDiv w:val="1"/>
      <w:marLeft w:val="0"/>
      <w:marRight w:val="0"/>
      <w:marTop w:val="0"/>
      <w:marBottom w:val="0"/>
      <w:divBdr>
        <w:top w:val="none" w:sz="0" w:space="0" w:color="auto"/>
        <w:left w:val="none" w:sz="0" w:space="0" w:color="auto"/>
        <w:bottom w:val="none" w:sz="0" w:space="0" w:color="auto"/>
        <w:right w:val="none" w:sz="0" w:space="0" w:color="auto"/>
      </w:divBdr>
    </w:div>
    <w:div w:id="1814789258">
      <w:bodyDiv w:val="1"/>
      <w:marLeft w:val="0"/>
      <w:marRight w:val="0"/>
      <w:marTop w:val="0"/>
      <w:marBottom w:val="0"/>
      <w:divBdr>
        <w:top w:val="none" w:sz="0" w:space="0" w:color="auto"/>
        <w:left w:val="none" w:sz="0" w:space="0" w:color="auto"/>
        <w:bottom w:val="none" w:sz="0" w:space="0" w:color="auto"/>
        <w:right w:val="none" w:sz="0" w:space="0" w:color="auto"/>
      </w:divBdr>
    </w:div>
    <w:div w:id="1817067242">
      <w:bodyDiv w:val="1"/>
      <w:marLeft w:val="0"/>
      <w:marRight w:val="0"/>
      <w:marTop w:val="0"/>
      <w:marBottom w:val="0"/>
      <w:divBdr>
        <w:top w:val="none" w:sz="0" w:space="0" w:color="auto"/>
        <w:left w:val="none" w:sz="0" w:space="0" w:color="auto"/>
        <w:bottom w:val="none" w:sz="0" w:space="0" w:color="auto"/>
        <w:right w:val="none" w:sz="0" w:space="0" w:color="auto"/>
      </w:divBdr>
    </w:div>
    <w:div w:id="1820612880">
      <w:bodyDiv w:val="1"/>
      <w:marLeft w:val="0"/>
      <w:marRight w:val="0"/>
      <w:marTop w:val="0"/>
      <w:marBottom w:val="0"/>
      <w:divBdr>
        <w:top w:val="none" w:sz="0" w:space="0" w:color="auto"/>
        <w:left w:val="none" w:sz="0" w:space="0" w:color="auto"/>
        <w:bottom w:val="none" w:sz="0" w:space="0" w:color="auto"/>
        <w:right w:val="none" w:sz="0" w:space="0" w:color="auto"/>
      </w:divBdr>
      <w:divsChild>
        <w:div w:id="1603538445">
          <w:marLeft w:val="0"/>
          <w:marRight w:val="0"/>
          <w:marTop w:val="0"/>
          <w:marBottom w:val="0"/>
          <w:divBdr>
            <w:top w:val="none" w:sz="0" w:space="0" w:color="auto"/>
            <w:left w:val="none" w:sz="0" w:space="0" w:color="auto"/>
            <w:bottom w:val="none" w:sz="0" w:space="0" w:color="auto"/>
            <w:right w:val="none" w:sz="0" w:space="0" w:color="auto"/>
          </w:divBdr>
        </w:div>
        <w:div w:id="146941905">
          <w:marLeft w:val="0"/>
          <w:marRight w:val="0"/>
          <w:marTop w:val="0"/>
          <w:marBottom w:val="0"/>
          <w:divBdr>
            <w:top w:val="none" w:sz="0" w:space="0" w:color="auto"/>
            <w:left w:val="none" w:sz="0" w:space="0" w:color="auto"/>
            <w:bottom w:val="none" w:sz="0" w:space="0" w:color="auto"/>
            <w:right w:val="none" w:sz="0" w:space="0" w:color="auto"/>
          </w:divBdr>
        </w:div>
        <w:div w:id="95682635">
          <w:marLeft w:val="0"/>
          <w:marRight w:val="0"/>
          <w:marTop w:val="0"/>
          <w:marBottom w:val="0"/>
          <w:divBdr>
            <w:top w:val="none" w:sz="0" w:space="0" w:color="auto"/>
            <w:left w:val="none" w:sz="0" w:space="0" w:color="auto"/>
            <w:bottom w:val="none" w:sz="0" w:space="0" w:color="auto"/>
            <w:right w:val="none" w:sz="0" w:space="0" w:color="auto"/>
          </w:divBdr>
        </w:div>
        <w:div w:id="909192906">
          <w:marLeft w:val="0"/>
          <w:marRight w:val="0"/>
          <w:marTop w:val="0"/>
          <w:marBottom w:val="0"/>
          <w:divBdr>
            <w:top w:val="none" w:sz="0" w:space="0" w:color="auto"/>
            <w:left w:val="none" w:sz="0" w:space="0" w:color="auto"/>
            <w:bottom w:val="none" w:sz="0" w:space="0" w:color="auto"/>
            <w:right w:val="none" w:sz="0" w:space="0" w:color="auto"/>
          </w:divBdr>
        </w:div>
        <w:div w:id="492844313">
          <w:marLeft w:val="0"/>
          <w:marRight w:val="0"/>
          <w:marTop w:val="0"/>
          <w:marBottom w:val="0"/>
          <w:divBdr>
            <w:top w:val="none" w:sz="0" w:space="0" w:color="auto"/>
            <w:left w:val="none" w:sz="0" w:space="0" w:color="auto"/>
            <w:bottom w:val="none" w:sz="0" w:space="0" w:color="auto"/>
            <w:right w:val="none" w:sz="0" w:space="0" w:color="auto"/>
          </w:divBdr>
        </w:div>
        <w:div w:id="96028974">
          <w:marLeft w:val="0"/>
          <w:marRight w:val="0"/>
          <w:marTop w:val="0"/>
          <w:marBottom w:val="0"/>
          <w:divBdr>
            <w:top w:val="none" w:sz="0" w:space="0" w:color="auto"/>
            <w:left w:val="none" w:sz="0" w:space="0" w:color="auto"/>
            <w:bottom w:val="none" w:sz="0" w:space="0" w:color="auto"/>
            <w:right w:val="none" w:sz="0" w:space="0" w:color="auto"/>
          </w:divBdr>
        </w:div>
        <w:div w:id="32929393">
          <w:marLeft w:val="0"/>
          <w:marRight w:val="0"/>
          <w:marTop w:val="0"/>
          <w:marBottom w:val="0"/>
          <w:divBdr>
            <w:top w:val="none" w:sz="0" w:space="0" w:color="auto"/>
            <w:left w:val="none" w:sz="0" w:space="0" w:color="auto"/>
            <w:bottom w:val="none" w:sz="0" w:space="0" w:color="auto"/>
            <w:right w:val="none" w:sz="0" w:space="0" w:color="auto"/>
          </w:divBdr>
        </w:div>
        <w:div w:id="1853176729">
          <w:marLeft w:val="0"/>
          <w:marRight w:val="0"/>
          <w:marTop w:val="0"/>
          <w:marBottom w:val="0"/>
          <w:divBdr>
            <w:top w:val="none" w:sz="0" w:space="0" w:color="auto"/>
            <w:left w:val="none" w:sz="0" w:space="0" w:color="auto"/>
            <w:bottom w:val="none" w:sz="0" w:space="0" w:color="auto"/>
            <w:right w:val="none" w:sz="0" w:space="0" w:color="auto"/>
          </w:divBdr>
        </w:div>
        <w:div w:id="5524319">
          <w:marLeft w:val="0"/>
          <w:marRight w:val="0"/>
          <w:marTop w:val="0"/>
          <w:marBottom w:val="0"/>
          <w:divBdr>
            <w:top w:val="none" w:sz="0" w:space="0" w:color="auto"/>
            <w:left w:val="none" w:sz="0" w:space="0" w:color="auto"/>
            <w:bottom w:val="none" w:sz="0" w:space="0" w:color="auto"/>
            <w:right w:val="none" w:sz="0" w:space="0" w:color="auto"/>
          </w:divBdr>
        </w:div>
        <w:div w:id="627125780">
          <w:marLeft w:val="0"/>
          <w:marRight w:val="0"/>
          <w:marTop w:val="0"/>
          <w:marBottom w:val="0"/>
          <w:divBdr>
            <w:top w:val="none" w:sz="0" w:space="0" w:color="auto"/>
            <w:left w:val="none" w:sz="0" w:space="0" w:color="auto"/>
            <w:bottom w:val="none" w:sz="0" w:space="0" w:color="auto"/>
            <w:right w:val="none" w:sz="0" w:space="0" w:color="auto"/>
          </w:divBdr>
        </w:div>
        <w:div w:id="1092320671">
          <w:marLeft w:val="0"/>
          <w:marRight w:val="0"/>
          <w:marTop w:val="0"/>
          <w:marBottom w:val="0"/>
          <w:divBdr>
            <w:top w:val="none" w:sz="0" w:space="0" w:color="auto"/>
            <w:left w:val="none" w:sz="0" w:space="0" w:color="auto"/>
            <w:bottom w:val="none" w:sz="0" w:space="0" w:color="auto"/>
            <w:right w:val="none" w:sz="0" w:space="0" w:color="auto"/>
          </w:divBdr>
        </w:div>
      </w:divsChild>
    </w:div>
    <w:div w:id="1822844861">
      <w:bodyDiv w:val="1"/>
      <w:marLeft w:val="0"/>
      <w:marRight w:val="0"/>
      <w:marTop w:val="0"/>
      <w:marBottom w:val="0"/>
      <w:divBdr>
        <w:top w:val="none" w:sz="0" w:space="0" w:color="auto"/>
        <w:left w:val="none" w:sz="0" w:space="0" w:color="auto"/>
        <w:bottom w:val="none" w:sz="0" w:space="0" w:color="auto"/>
        <w:right w:val="none" w:sz="0" w:space="0" w:color="auto"/>
      </w:divBdr>
    </w:div>
    <w:div w:id="1829127558">
      <w:bodyDiv w:val="1"/>
      <w:marLeft w:val="0"/>
      <w:marRight w:val="0"/>
      <w:marTop w:val="0"/>
      <w:marBottom w:val="0"/>
      <w:divBdr>
        <w:top w:val="none" w:sz="0" w:space="0" w:color="auto"/>
        <w:left w:val="none" w:sz="0" w:space="0" w:color="auto"/>
        <w:bottom w:val="none" w:sz="0" w:space="0" w:color="auto"/>
        <w:right w:val="none" w:sz="0" w:space="0" w:color="auto"/>
      </w:divBdr>
    </w:div>
    <w:div w:id="1831411586">
      <w:bodyDiv w:val="1"/>
      <w:marLeft w:val="0"/>
      <w:marRight w:val="0"/>
      <w:marTop w:val="0"/>
      <w:marBottom w:val="0"/>
      <w:divBdr>
        <w:top w:val="none" w:sz="0" w:space="0" w:color="auto"/>
        <w:left w:val="none" w:sz="0" w:space="0" w:color="auto"/>
        <w:bottom w:val="none" w:sz="0" w:space="0" w:color="auto"/>
        <w:right w:val="none" w:sz="0" w:space="0" w:color="auto"/>
      </w:divBdr>
    </w:div>
    <w:div w:id="1849756359">
      <w:bodyDiv w:val="1"/>
      <w:marLeft w:val="0"/>
      <w:marRight w:val="0"/>
      <w:marTop w:val="0"/>
      <w:marBottom w:val="0"/>
      <w:divBdr>
        <w:top w:val="none" w:sz="0" w:space="0" w:color="auto"/>
        <w:left w:val="none" w:sz="0" w:space="0" w:color="auto"/>
        <w:bottom w:val="none" w:sz="0" w:space="0" w:color="auto"/>
        <w:right w:val="none" w:sz="0" w:space="0" w:color="auto"/>
      </w:divBdr>
    </w:div>
    <w:div w:id="1863014850">
      <w:bodyDiv w:val="1"/>
      <w:marLeft w:val="0"/>
      <w:marRight w:val="0"/>
      <w:marTop w:val="0"/>
      <w:marBottom w:val="0"/>
      <w:divBdr>
        <w:top w:val="none" w:sz="0" w:space="0" w:color="auto"/>
        <w:left w:val="none" w:sz="0" w:space="0" w:color="auto"/>
        <w:bottom w:val="none" w:sz="0" w:space="0" w:color="auto"/>
        <w:right w:val="none" w:sz="0" w:space="0" w:color="auto"/>
      </w:divBdr>
    </w:div>
    <w:div w:id="1863470206">
      <w:bodyDiv w:val="1"/>
      <w:marLeft w:val="0"/>
      <w:marRight w:val="0"/>
      <w:marTop w:val="0"/>
      <w:marBottom w:val="0"/>
      <w:divBdr>
        <w:top w:val="none" w:sz="0" w:space="0" w:color="auto"/>
        <w:left w:val="none" w:sz="0" w:space="0" w:color="auto"/>
        <w:bottom w:val="none" w:sz="0" w:space="0" w:color="auto"/>
        <w:right w:val="none" w:sz="0" w:space="0" w:color="auto"/>
      </w:divBdr>
    </w:div>
    <w:div w:id="1867021698">
      <w:bodyDiv w:val="1"/>
      <w:marLeft w:val="0"/>
      <w:marRight w:val="0"/>
      <w:marTop w:val="0"/>
      <w:marBottom w:val="0"/>
      <w:divBdr>
        <w:top w:val="none" w:sz="0" w:space="0" w:color="auto"/>
        <w:left w:val="none" w:sz="0" w:space="0" w:color="auto"/>
        <w:bottom w:val="none" w:sz="0" w:space="0" w:color="auto"/>
        <w:right w:val="none" w:sz="0" w:space="0" w:color="auto"/>
      </w:divBdr>
    </w:div>
    <w:div w:id="1867061891">
      <w:bodyDiv w:val="1"/>
      <w:marLeft w:val="0"/>
      <w:marRight w:val="0"/>
      <w:marTop w:val="0"/>
      <w:marBottom w:val="0"/>
      <w:divBdr>
        <w:top w:val="none" w:sz="0" w:space="0" w:color="auto"/>
        <w:left w:val="none" w:sz="0" w:space="0" w:color="auto"/>
        <w:bottom w:val="none" w:sz="0" w:space="0" w:color="auto"/>
        <w:right w:val="none" w:sz="0" w:space="0" w:color="auto"/>
      </w:divBdr>
    </w:div>
    <w:div w:id="1883666323">
      <w:bodyDiv w:val="1"/>
      <w:marLeft w:val="0"/>
      <w:marRight w:val="0"/>
      <w:marTop w:val="0"/>
      <w:marBottom w:val="0"/>
      <w:divBdr>
        <w:top w:val="none" w:sz="0" w:space="0" w:color="auto"/>
        <w:left w:val="none" w:sz="0" w:space="0" w:color="auto"/>
        <w:bottom w:val="none" w:sz="0" w:space="0" w:color="auto"/>
        <w:right w:val="none" w:sz="0" w:space="0" w:color="auto"/>
      </w:divBdr>
    </w:div>
    <w:div w:id="1888368393">
      <w:bodyDiv w:val="1"/>
      <w:marLeft w:val="0"/>
      <w:marRight w:val="0"/>
      <w:marTop w:val="0"/>
      <w:marBottom w:val="0"/>
      <w:divBdr>
        <w:top w:val="none" w:sz="0" w:space="0" w:color="auto"/>
        <w:left w:val="none" w:sz="0" w:space="0" w:color="auto"/>
        <w:bottom w:val="none" w:sz="0" w:space="0" w:color="auto"/>
        <w:right w:val="none" w:sz="0" w:space="0" w:color="auto"/>
      </w:divBdr>
    </w:div>
    <w:div w:id="1898591031">
      <w:bodyDiv w:val="1"/>
      <w:marLeft w:val="0"/>
      <w:marRight w:val="0"/>
      <w:marTop w:val="0"/>
      <w:marBottom w:val="0"/>
      <w:divBdr>
        <w:top w:val="none" w:sz="0" w:space="0" w:color="auto"/>
        <w:left w:val="none" w:sz="0" w:space="0" w:color="auto"/>
        <w:bottom w:val="none" w:sz="0" w:space="0" w:color="auto"/>
        <w:right w:val="none" w:sz="0" w:space="0" w:color="auto"/>
      </w:divBdr>
    </w:div>
    <w:div w:id="1900096322">
      <w:bodyDiv w:val="1"/>
      <w:marLeft w:val="0"/>
      <w:marRight w:val="0"/>
      <w:marTop w:val="0"/>
      <w:marBottom w:val="0"/>
      <w:divBdr>
        <w:top w:val="none" w:sz="0" w:space="0" w:color="auto"/>
        <w:left w:val="none" w:sz="0" w:space="0" w:color="auto"/>
        <w:bottom w:val="none" w:sz="0" w:space="0" w:color="auto"/>
        <w:right w:val="none" w:sz="0" w:space="0" w:color="auto"/>
      </w:divBdr>
    </w:div>
    <w:div w:id="1902709177">
      <w:bodyDiv w:val="1"/>
      <w:marLeft w:val="0"/>
      <w:marRight w:val="0"/>
      <w:marTop w:val="0"/>
      <w:marBottom w:val="0"/>
      <w:divBdr>
        <w:top w:val="none" w:sz="0" w:space="0" w:color="auto"/>
        <w:left w:val="none" w:sz="0" w:space="0" w:color="auto"/>
        <w:bottom w:val="none" w:sz="0" w:space="0" w:color="auto"/>
        <w:right w:val="none" w:sz="0" w:space="0" w:color="auto"/>
      </w:divBdr>
    </w:div>
    <w:div w:id="1944997875">
      <w:bodyDiv w:val="1"/>
      <w:marLeft w:val="0"/>
      <w:marRight w:val="0"/>
      <w:marTop w:val="0"/>
      <w:marBottom w:val="0"/>
      <w:divBdr>
        <w:top w:val="none" w:sz="0" w:space="0" w:color="auto"/>
        <w:left w:val="none" w:sz="0" w:space="0" w:color="auto"/>
        <w:bottom w:val="none" w:sz="0" w:space="0" w:color="auto"/>
        <w:right w:val="none" w:sz="0" w:space="0" w:color="auto"/>
      </w:divBdr>
    </w:div>
    <w:div w:id="1945570916">
      <w:bodyDiv w:val="1"/>
      <w:marLeft w:val="0"/>
      <w:marRight w:val="0"/>
      <w:marTop w:val="0"/>
      <w:marBottom w:val="0"/>
      <w:divBdr>
        <w:top w:val="none" w:sz="0" w:space="0" w:color="auto"/>
        <w:left w:val="none" w:sz="0" w:space="0" w:color="auto"/>
        <w:bottom w:val="none" w:sz="0" w:space="0" w:color="auto"/>
        <w:right w:val="none" w:sz="0" w:space="0" w:color="auto"/>
      </w:divBdr>
    </w:div>
    <w:div w:id="1972902785">
      <w:bodyDiv w:val="1"/>
      <w:marLeft w:val="0"/>
      <w:marRight w:val="0"/>
      <w:marTop w:val="0"/>
      <w:marBottom w:val="0"/>
      <w:divBdr>
        <w:top w:val="none" w:sz="0" w:space="0" w:color="auto"/>
        <w:left w:val="none" w:sz="0" w:space="0" w:color="auto"/>
        <w:bottom w:val="none" w:sz="0" w:space="0" w:color="auto"/>
        <w:right w:val="none" w:sz="0" w:space="0" w:color="auto"/>
      </w:divBdr>
    </w:div>
    <w:div w:id="1975327296">
      <w:bodyDiv w:val="1"/>
      <w:marLeft w:val="0"/>
      <w:marRight w:val="0"/>
      <w:marTop w:val="0"/>
      <w:marBottom w:val="0"/>
      <w:divBdr>
        <w:top w:val="none" w:sz="0" w:space="0" w:color="auto"/>
        <w:left w:val="none" w:sz="0" w:space="0" w:color="auto"/>
        <w:bottom w:val="none" w:sz="0" w:space="0" w:color="auto"/>
        <w:right w:val="none" w:sz="0" w:space="0" w:color="auto"/>
      </w:divBdr>
    </w:div>
    <w:div w:id="1983608763">
      <w:bodyDiv w:val="1"/>
      <w:marLeft w:val="0"/>
      <w:marRight w:val="0"/>
      <w:marTop w:val="0"/>
      <w:marBottom w:val="0"/>
      <w:divBdr>
        <w:top w:val="none" w:sz="0" w:space="0" w:color="auto"/>
        <w:left w:val="none" w:sz="0" w:space="0" w:color="auto"/>
        <w:bottom w:val="none" w:sz="0" w:space="0" w:color="auto"/>
        <w:right w:val="none" w:sz="0" w:space="0" w:color="auto"/>
      </w:divBdr>
      <w:divsChild>
        <w:div w:id="1230845481">
          <w:marLeft w:val="0"/>
          <w:marRight w:val="0"/>
          <w:marTop w:val="0"/>
          <w:marBottom w:val="0"/>
          <w:divBdr>
            <w:top w:val="none" w:sz="0" w:space="0" w:color="auto"/>
            <w:left w:val="none" w:sz="0" w:space="0" w:color="auto"/>
            <w:bottom w:val="none" w:sz="0" w:space="0" w:color="auto"/>
            <w:right w:val="none" w:sz="0" w:space="0" w:color="auto"/>
          </w:divBdr>
        </w:div>
        <w:div w:id="1517423100">
          <w:marLeft w:val="0"/>
          <w:marRight w:val="0"/>
          <w:marTop w:val="0"/>
          <w:marBottom w:val="0"/>
          <w:divBdr>
            <w:top w:val="none" w:sz="0" w:space="0" w:color="auto"/>
            <w:left w:val="none" w:sz="0" w:space="0" w:color="auto"/>
            <w:bottom w:val="none" w:sz="0" w:space="0" w:color="auto"/>
            <w:right w:val="none" w:sz="0" w:space="0" w:color="auto"/>
          </w:divBdr>
        </w:div>
        <w:div w:id="566109757">
          <w:marLeft w:val="0"/>
          <w:marRight w:val="0"/>
          <w:marTop w:val="0"/>
          <w:marBottom w:val="0"/>
          <w:divBdr>
            <w:top w:val="none" w:sz="0" w:space="0" w:color="auto"/>
            <w:left w:val="none" w:sz="0" w:space="0" w:color="auto"/>
            <w:bottom w:val="none" w:sz="0" w:space="0" w:color="auto"/>
            <w:right w:val="none" w:sz="0" w:space="0" w:color="auto"/>
          </w:divBdr>
        </w:div>
        <w:div w:id="146634531">
          <w:marLeft w:val="0"/>
          <w:marRight w:val="0"/>
          <w:marTop w:val="0"/>
          <w:marBottom w:val="0"/>
          <w:divBdr>
            <w:top w:val="none" w:sz="0" w:space="0" w:color="auto"/>
            <w:left w:val="none" w:sz="0" w:space="0" w:color="auto"/>
            <w:bottom w:val="none" w:sz="0" w:space="0" w:color="auto"/>
            <w:right w:val="none" w:sz="0" w:space="0" w:color="auto"/>
          </w:divBdr>
        </w:div>
        <w:div w:id="669256247">
          <w:marLeft w:val="0"/>
          <w:marRight w:val="0"/>
          <w:marTop w:val="0"/>
          <w:marBottom w:val="0"/>
          <w:divBdr>
            <w:top w:val="none" w:sz="0" w:space="0" w:color="auto"/>
            <w:left w:val="none" w:sz="0" w:space="0" w:color="auto"/>
            <w:bottom w:val="none" w:sz="0" w:space="0" w:color="auto"/>
            <w:right w:val="none" w:sz="0" w:space="0" w:color="auto"/>
          </w:divBdr>
        </w:div>
      </w:divsChild>
    </w:div>
    <w:div w:id="1985740815">
      <w:bodyDiv w:val="1"/>
      <w:marLeft w:val="0"/>
      <w:marRight w:val="0"/>
      <w:marTop w:val="0"/>
      <w:marBottom w:val="0"/>
      <w:divBdr>
        <w:top w:val="none" w:sz="0" w:space="0" w:color="auto"/>
        <w:left w:val="none" w:sz="0" w:space="0" w:color="auto"/>
        <w:bottom w:val="none" w:sz="0" w:space="0" w:color="auto"/>
        <w:right w:val="none" w:sz="0" w:space="0" w:color="auto"/>
      </w:divBdr>
    </w:div>
    <w:div w:id="1990091963">
      <w:bodyDiv w:val="1"/>
      <w:marLeft w:val="0"/>
      <w:marRight w:val="0"/>
      <w:marTop w:val="0"/>
      <w:marBottom w:val="0"/>
      <w:divBdr>
        <w:top w:val="none" w:sz="0" w:space="0" w:color="auto"/>
        <w:left w:val="none" w:sz="0" w:space="0" w:color="auto"/>
        <w:bottom w:val="none" w:sz="0" w:space="0" w:color="auto"/>
        <w:right w:val="none" w:sz="0" w:space="0" w:color="auto"/>
      </w:divBdr>
    </w:div>
    <w:div w:id="1991203308">
      <w:bodyDiv w:val="1"/>
      <w:marLeft w:val="0"/>
      <w:marRight w:val="0"/>
      <w:marTop w:val="0"/>
      <w:marBottom w:val="0"/>
      <w:divBdr>
        <w:top w:val="none" w:sz="0" w:space="0" w:color="auto"/>
        <w:left w:val="none" w:sz="0" w:space="0" w:color="auto"/>
        <w:bottom w:val="none" w:sz="0" w:space="0" w:color="auto"/>
        <w:right w:val="none" w:sz="0" w:space="0" w:color="auto"/>
      </w:divBdr>
    </w:div>
    <w:div w:id="1998681745">
      <w:bodyDiv w:val="1"/>
      <w:marLeft w:val="0"/>
      <w:marRight w:val="0"/>
      <w:marTop w:val="0"/>
      <w:marBottom w:val="0"/>
      <w:divBdr>
        <w:top w:val="none" w:sz="0" w:space="0" w:color="auto"/>
        <w:left w:val="none" w:sz="0" w:space="0" w:color="auto"/>
        <w:bottom w:val="none" w:sz="0" w:space="0" w:color="auto"/>
        <w:right w:val="none" w:sz="0" w:space="0" w:color="auto"/>
      </w:divBdr>
    </w:div>
    <w:div w:id="2000498862">
      <w:bodyDiv w:val="1"/>
      <w:marLeft w:val="0"/>
      <w:marRight w:val="0"/>
      <w:marTop w:val="0"/>
      <w:marBottom w:val="0"/>
      <w:divBdr>
        <w:top w:val="none" w:sz="0" w:space="0" w:color="auto"/>
        <w:left w:val="none" w:sz="0" w:space="0" w:color="auto"/>
        <w:bottom w:val="none" w:sz="0" w:space="0" w:color="auto"/>
        <w:right w:val="none" w:sz="0" w:space="0" w:color="auto"/>
      </w:divBdr>
    </w:div>
    <w:div w:id="2026974153">
      <w:bodyDiv w:val="1"/>
      <w:marLeft w:val="0"/>
      <w:marRight w:val="0"/>
      <w:marTop w:val="0"/>
      <w:marBottom w:val="0"/>
      <w:divBdr>
        <w:top w:val="none" w:sz="0" w:space="0" w:color="auto"/>
        <w:left w:val="none" w:sz="0" w:space="0" w:color="auto"/>
        <w:bottom w:val="none" w:sz="0" w:space="0" w:color="auto"/>
        <w:right w:val="none" w:sz="0" w:space="0" w:color="auto"/>
      </w:divBdr>
    </w:div>
    <w:div w:id="2036612412">
      <w:bodyDiv w:val="1"/>
      <w:marLeft w:val="0"/>
      <w:marRight w:val="0"/>
      <w:marTop w:val="0"/>
      <w:marBottom w:val="0"/>
      <w:divBdr>
        <w:top w:val="none" w:sz="0" w:space="0" w:color="auto"/>
        <w:left w:val="none" w:sz="0" w:space="0" w:color="auto"/>
        <w:bottom w:val="none" w:sz="0" w:space="0" w:color="auto"/>
        <w:right w:val="none" w:sz="0" w:space="0" w:color="auto"/>
      </w:divBdr>
    </w:div>
    <w:div w:id="2046633693">
      <w:bodyDiv w:val="1"/>
      <w:marLeft w:val="0"/>
      <w:marRight w:val="0"/>
      <w:marTop w:val="0"/>
      <w:marBottom w:val="0"/>
      <w:divBdr>
        <w:top w:val="none" w:sz="0" w:space="0" w:color="auto"/>
        <w:left w:val="none" w:sz="0" w:space="0" w:color="auto"/>
        <w:bottom w:val="none" w:sz="0" w:space="0" w:color="auto"/>
        <w:right w:val="none" w:sz="0" w:space="0" w:color="auto"/>
      </w:divBdr>
    </w:div>
    <w:div w:id="2059818664">
      <w:bodyDiv w:val="1"/>
      <w:marLeft w:val="0"/>
      <w:marRight w:val="0"/>
      <w:marTop w:val="0"/>
      <w:marBottom w:val="0"/>
      <w:divBdr>
        <w:top w:val="none" w:sz="0" w:space="0" w:color="auto"/>
        <w:left w:val="none" w:sz="0" w:space="0" w:color="auto"/>
        <w:bottom w:val="none" w:sz="0" w:space="0" w:color="auto"/>
        <w:right w:val="none" w:sz="0" w:space="0" w:color="auto"/>
      </w:divBdr>
    </w:div>
    <w:div w:id="2059821687">
      <w:bodyDiv w:val="1"/>
      <w:marLeft w:val="0"/>
      <w:marRight w:val="0"/>
      <w:marTop w:val="0"/>
      <w:marBottom w:val="0"/>
      <w:divBdr>
        <w:top w:val="none" w:sz="0" w:space="0" w:color="auto"/>
        <w:left w:val="none" w:sz="0" w:space="0" w:color="auto"/>
        <w:bottom w:val="none" w:sz="0" w:space="0" w:color="auto"/>
        <w:right w:val="none" w:sz="0" w:space="0" w:color="auto"/>
      </w:divBdr>
    </w:div>
    <w:div w:id="2067021261">
      <w:bodyDiv w:val="1"/>
      <w:marLeft w:val="0"/>
      <w:marRight w:val="0"/>
      <w:marTop w:val="0"/>
      <w:marBottom w:val="0"/>
      <w:divBdr>
        <w:top w:val="none" w:sz="0" w:space="0" w:color="auto"/>
        <w:left w:val="none" w:sz="0" w:space="0" w:color="auto"/>
        <w:bottom w:val="none" w:sz="0" w:space="0" w:color="auto"/>
        <w:right w:val="none" w:sz="0" w:space="0" w:color="auto"/>
      </w:divBdr>
    </w:div>
    <w:div w:id="2068724568">
      <w:bodyDiv w:val="1"/>
      <w:marLeft w:val="0"/>
      <w:marRight w:val="0"/>
      <w:marTop w:val="0"/>
      <w:marBottom w:val="0"/>
      <w:divBdr>
        <w:top w:val="none" w:sz="0" w:space="0" w:color="auto"/>
        <w:left w:val="none" w:sz="0" w:space="0" w:color="auto"/>
        <w:bottom w:val="none" w:sz="0" w:space="0" w:color="auto"/>
        <w:right w:val="none" w:sz="0" w:space="0" w:color="auto"/>
      </w:divBdr>
    </w:div>
    <w:div w:id="2068724972">
      <w:bodyDiv w:val="1"/>
      <w:marLeft w:val="0"/>
      <w:marRight w:val="0"/>
      <w:marTop w:val="0"/>
      <w:marBottom w:val="0"/>
      <w:divBdr>
        <w:top w:val="none" w:sz="0" w:space="0" w:color="auto"/>
        <w:left w:val="none" w:sz="0" w:space="0" w:color="auto"/>
        <w:bottom w:val="none" w:sz="0" w:space="0" w:color="auto"/>
        <w:right w:val="none" w:sz="0" w:space="0" w:color="auto"/>
      </w:divBdr>
      <w:divsChild>
        <w:div w:id="2074236337">
          <w:marLeft w:val="0"/>
          <w:marRight w:val="0"/>
          <w:marTop w:val="0"/>
          <w:marBottom w:val="0"/>
          <w:divBdr>
            <w:top w:val="none" w:sz="0" w:space="0" w:color="auto"/>
            <w:left w:val="none" w:sz="0" w:space="0" w:color="auto"/>
            <w:bottom w:val="none" w:sz="0" w:space="0" w:color="auto"/>
            <w:right w:val="none" w:sz="0" w:space="0" w:color="auto"/>
          </w:divBdr>
        </w:div>
        <w:div w:id="393892340">
          <w:marLeft w:val="0"/>
          <w:marRight w:val="0"/>
          <w:marTop w:val="0"/>
          <w:marBottom w:val="0"/>
          <w:divBdr>
            <w:top w:val="none" w:sz="0" w:space="0" w:color="auto"/>
            <w:left w:val="none" w:sz="0" w:space="0" w:color="auto"/>
            <w:bottom w:val="none" w:sz="0" w:space="0" w:color="auto"/>
            <w:right w:val="none" w:sz="0" w:space="0" w:color="auto"/>
          </w:divBdr>
        </w:div>
        <w:div w:id="445924343">
          <w:marLeft w:val="0"/>
          <w:marRight w:val="0"/>
          <w:marTop w:val="0"/>
          <w:marBottom w:val="0"/>
          <w:divBdr>
            <w:top w:val="none" w:sz="0" w:space="0" w:color="auto"/>
            <w:left w:val="none" w:sz="0" w:space="0" w:color="auto"/>
            <w:bottom w:val="none" w:sz="0" w:space="0" w:color="auto"/>
            <w:right w:val="none" w:sz="0" w:space="0" w:color="auto"/>
          </w:divBdr>
        </w:div>
        <w:div w:id="1844396213">
          <w:marLeft w:val="0"/>
          <w:marRight w:val="0"/>
          <w:marTop w:val="0"/>
          <w:marBottom w:val="0"/>
          <w:divBdr>
            <w:top w:val="none" w:sz="0" w:space="0" w:color="auto"/>
            <w:left w:val="none" w:sz="0" w:space="0" w:color="auto"/>
            <w:bottom w:val="none" w:sz="0" w:space="0" w:color="auto"/>
            <w:right w:val="none" w:sz="0" w:space="0" w:color="auto"/>
          </w:divBdr>
        </w:div>
        <w:div w:id="199588495">
          <w:marLeft w:val="0"/>
          <w:marRight w:val="0"/>
          <w:marTop w:val="0"/>
          <w:marBottom w:val="0"/>
          <w:divBdr>
            <w:top w:val="none" w:sz="0" w:space="0" w:color="auto"/>
            <w:left w:val="none" w:sz="0" w:space="0" w:color="auto"/>
            <w:bottom w:val="none" w:sz="0" w:space="0" w:color="auto"/>
            <w:right w:val="none" w:sz="0" w:space="0" w:color="auto"/>
          </w:divBdr>
        </w:div>
        <w:div w:id="1651707535">
          <w:marLeft w:val="0"/>
          <w:marRight w:val="0"/>
          <w:marTop w:val="0"/>
          <w:marBottom w:val="0"/>
          <w:divBdr>
            <w:top w:val="none" w:sz="0" w:space="0" w:color="auto"/>
            <w:left w:val="none" w:sz="0" w:space="0" w:color="auto"/>
            <w:bottom w:val="none" w:sz="0" w:space="0" w:color="auto"/>
            <w:right w:val="none" w:sz="0" w:space="0" w:color="auto"/>
          </w:divBdr>
        </w:div>
        <w:div w:id="553854678">
          <w:marLeft w:val="0"/>
          <w:marRight w:val="0"/>
          <w:marTop w:val="0"/>
          <w:marBottom w:val="0"/>
          <w:divBdr>
            <w:top w:val="none" w:sz="0" w:space="0" w:color="auto"/>
            <w:left w:val="none" w:sz="0" w:space="0" w:color="auto"/>
            <w:bottom w:val="none" w:sz="0" w:space="0" w:color="auto"/>
            <w:right w:val="none" w:sz="0" w:space="0" w:color="auto"/>
          </w:divBdr>
        </w:div>
        <w:div w:id="1966303526">
          <w:marLeft w:val="0"/>
          <w:marRight w:val="0"/>
          <w:marTop w:val="0"/>
          <w:marBottom w:val="0"/>
          <w:divBdr>
            <w:top w:val="none" w:sz="0" w:space="0" w:color="auto"/>
            <w:left w:val="none" w:sz="0" w:space="0" w:color="auto"/>
            <w:bottom w:val="none" w:sz="0" w:space="0" w:color="auto"/>
            <w:right w:val="none" w:sz="0" w:space="0" w:color="auto"/>
          </w:divBdr>
        </w:div>
        <w:div w:id="108821191">
          <w:marLeft w:val="0"/>
          <w:marRight w:val="0"/>
          <w:marTop w:val="0"/>
          <w:marBottom w:val="0"/>
          <w:divBdr>
            <w:top w:val="none" w:sz="0" w:space="0" w:color="auto"/>
            <w:left w:val="none" w:sz="0" w:space="0" w:color="auto"/>
            <w:bottom w:val="none" w:sz="0" w:space="0" w:color="auto"/>
            <w:right w:val="none" w:sz="0" w:space="0" w:color="auto"/>
          </w:divBdr>
        </w:div>
        <w:div w:id="1121454462">
          <w:marLeft w:val="0"/>
          <w:marRight w:val="0"/>
          <w:marTop w:val="0"/>
          <w:marBottom w:val="0"/>
          <w:divBdr>
            <w:top w:val="none" w:sz="0" w:space="0" w:color="auto"/>
            <w:left w:val="none" w:sz="0" w:space="0" w:color="auto"/>
            <w:bottom w:val="none" w:sz="0" w:space="0" w:color="auto"/>
            <w:right w:val="none" w:sz="0" w:space="0" w:color="auto"/>
          </w:divBdr>
        </w:div>
        <w:div w:id="868026566">
          <w:marLeft w:val="0"/>
          <w:marRight w:val="0"/>
          <w:marTop w:val="0"/>
          <w:marBottom w:val="0"/>
          <w:divBdr>
            <w:top w:val="none" w:sz="0" w:space="0" w:color="auto"/>
            <w:left w:val="none" w:sz="0" w:space="0" w:color="auto"/>
            <w:bottom w:val="none" w:sz="0" w:space="0" w:color="auto"/>
            <w:right w:val="none" w:sz="0" w:space="0" w:color="auto"/>
          </w:divBdr>
        </w:div>
        <w:div w:id="321204260">
          <w:marLeft w:val="0"/>
          <w:marRight w:val="0"/>
          <w:marTop w:val="0"/>
          <w:marBottom w:val="0"/>
          <w:divBdr>
            <w:top w:val="none" w:sz="0" w:space="0" w:color="auto"/>
            <w:left w:val="none" w:sz="0" w:space="0" w:color="auto"/>
            <w:bottom w:val="none" w:sz="0" w:space="0" w:color="auto"/>
            <w:right w:val="none" w:sz="0" w:space="0" w:color="auto"/>
          </w:divBdr>
        </w:div>
        <w:div w:id="1798529521">
          <w:marLeft w:val="0"/>
          <w:marRight w:val="0"/>
          <w:marTop w:val="0"/>
          <w:marBottom w:val="0"/>
          <w:divBdr>
            <w:top w:val="none" w:sz="0" w:space="0" w:color="auto"/>
            <w:left w:val="none" w:sz="0" w:space="0" w:color="auto"/>
            <w:bottom w:val="none" w:sz="0" w:space="0" w:color="auto"/>
            <w:right w:val="none" w:sz="0" w:space="0" w:color="auto"/>
          </w:divBdr>
        </w:div>
        <w:div w:id="1917127440">
          <w:marLeft w:val="0"/>
          <w:marRight w:val="0"/>
          <w:marTop w:val="0"/>
          <w:marBottom w:val="0"/>
          <w:divBdr>
            <w:top w:val="none" w:sz="0" w:space="0" w:color="auto"/>
            <w:left w:val="none" w:sz="0" w:space="0" w:color="auto"/>
            <w:bottom w:val="none" w:sz="0" w:space="0" w:color="auto"/>
            <w:right w:val="none" w:sz="0" w:space="0" w:color="auto"/>
          </w:divBdr>
        </w:div>
        <w:div w:id="1839274355">
          <w:marLeft w:val="0"/>
          <w:marRight w:val="0"/>
          <w:marTop w:val="0"/>
          <w:marBottom w:val="0"/>
          <w:divBdr>
            <w:top w:val="none" w:sz="0" w:space="0" w:color="auto"/>
            <w:left w:val="none" w:sz="0" w:space="0" w:color="auto"/>
            <w:bottom w:val="none" w:sz="0" w:space="0" w:color="auto"/>
            <w:right w:val="none" w:sz="0" w:space="0" w:color="auto"/>
          </w:divBdr>
        </w:div>
        <w:div w:id="1782414276">
          <w:marLeft w:val="0"/>
          <w:marRight w:val="0"/>
          <w:marTop w:val="0"/>
          <w:marBottom w:val="0"/>
          <w:divBdr>
            <w:top w:val="none" w:sz="0" w:space="0" w:color="auto"/>
            <w:left w:val="none" w:sz="0" w:space="0" w:color="auto"/>
            <w:bottom w:val="none" w:sz="0" w:space="0" w:color="auto"/>
            <w:right w:val="none" w:sz="0" w:space="0" w:color="auto"/>
          </w:divBdr>
        </w:div>
        <w:div w:id="987169525">
          <w:marLeft w:val="0"/>
          <w:marRight w:val="0"/>
          <w:marTop w:val="0"/>
          <w:marBottom w:val="0"/>
          <w:divBdr>
            <w:top w:val="none" w:sz="0" w:space="0" w:color="auto"/>
            <w:left w:val="none" w:sz="0" w:space="0" w:color="auto"/>
            <w:bottom w:val="none" w:sz="0" w:space="0" w:color="auto"/>
            <w:right w:val="none" w:sz="0" w:space="0" w:color="auto"/>
          </w:divBdr>
        </w:div>
        <w:div w:id="2086763284">
          <w:marLeft w:val="0"/>
          <w:marRight w:val="0"/>
          <w:marTop w:val="0"/>
          <w:marBottom w:val="0"/>
          <w:divBdr>
            <w:top w:val="none" w:sz="0" w:space="0" w:color="auto"/>
            <w:left w:val="none" w:sz="0" w:space="0" w:color="auto"/>
            <w:bottom w:val="none" w:sz="0" w:space="0" w:color="auto"/>
            <w:right w:val="none" w:sz="0" w:space="0" w:color="auto"/>
          </w:divBdr>
        </w:div>
        <w:div w:id="1578973850">
          <w:marLeft w:val="0"/>
          <w:marRight w:val="0"/>
          <w:marTop w:val="0"/>
          <w:marBottom w:val="0"/>
          <w:divBdr>
            <w:top w:val="none" w:sz="0" w:space="0" w:color="auto"/>
            <w:left w:val="none" w:sz="0" w:space="0" w:color="auto"/>
            <w:bottom w:val="none" w:sz="0" w:space="0" w:color="auto"/>
            <w:right w:val="none" w:sz="0" w:space="0" w:color="auto"/>
          </w:divBdr>
        </w:div>
        <w:div w:id="1205407494">
          <w:marLeft w:val="0"/>
          <w:marRight w:val="0"/>
          <w:marTop w:val="0"/>
          <w:marBottom w:val="0"/>
          <w:divBdr>
            <w:top w:val="none" w:sz="0" w:space="0" w:color="auto"/>
            <w:left w:val="none" w:sz="0" w:space="0" w:color="auto"/>
            <w:bottom w:val="none" w:sz="0" w:space="0" w:color="auto"/>
            <w:right w:val="none" w:sz="0" w:space="0" w:color="auto"/>
          </w:divBdr>
        </w:div>
        <w:div w:id="1928149399">
          <w:marLeft w:val="0"/>
          <w:marRight w:val="0"/>
          <w:marTop w:val="0"/>
          <w:marBottom w:val="0"/>
          <w:divBdr>
            <w:top w:val="none" w:sz="0" w:space="0" w:color="auto"/>
            <w:left w:val="none" w:sz="0" w:space="0" w:color="auto"/>
            <w:bottom w:val="none" w:sz="0" w:space="0" w:color="auto"/>
            <w:right w:val="none" w:sz="0" w:space="0" w:color="auto"/>
          </w:divBdr>
        </w:div>
        <w:div w:id="1920484047">
          <w:marLeft w:val="0"/>
          <w:marRight w:val="0"/>
          <w:marTop w:val="0"/>
          <w:marBottom w:val="0"/>
          <w:divBdr>
            <w:top w:val="none" w:sz="0" w:space="0" w:color="auto"/>
            <w:left w:val="none" w:sz="0" w:space="0" w:color="auto"/>
            <w:bottom w:val="none" w:sz="0" w:space="0" w:color="auto"/>
            <w:right w:val="none" w:sz="0" w:space="0" w:color="auto"/>
          </w:divBdr>
        </w:div>
        <w:div w:id="432634180">
          <w:marLeft w:val="0"/>
          <w:marRight w:val="0"/>
          <w:marTop w:val="0"/>
          <w:marBottom w:val="0"/>
          <w:divBdr>
            <w:top w:val="none" w:sz="0" w:space="0" w:color="auto"/>
            <w:left w:val="none" w:sz="0" w:space="0" w:color="auto"/>
            <w:bottom w:val="none" w:sz="0" w:space="0" w:color="auto"/>
            <w:right w:val="none" w:sz="0" w:space="0" w:color="auto"/>
          </w:divBdr>
        </w:div>
        <w:div w:id="1477531721">
          <w:marLeft w:val="0"/>
          <w:marRight w:val="0"/>
          <w:marTop w:val="0"/>
          <w:marBottom w:val="0"/>
          <w:divBdr>
            <w:top w:val="none" w:sz="0" w:space="0" w:color="auto"/>
            <w:left w:val="none" w:sz="0" w:space="0" w:color="auto"/>
            <w:bottom w:val="none" w:sz="0" w:space="0" w:color="auto"/>
            <w:right w:val="none" w:sz="0" w:space="0" w:color="auto"/>
          </w:divBdr>
        </w:div>
        <w:div w:id="417677962">
          <w:marLeft w:val="0"/>
          <w:marRight w:val="0"/>
          <w:marTop w:val="0"/>
          <w:marBottom w:val="0"/>
          <w:divBdr>
            <w:top w:val="none" w:sz="0" w:space="0" w:color="auto"/>
            <w:left w:val="none" w:sz="0" w:space="0" w:color="auto"/>
            <w:bottom w:val="none" w:sz="0" w:space="0" w:color="auto"/>
            <w:right w:val="none" w:sz="0" w:space="0" w:color="auto"/>
          </w:divBdr>
        </w:div>
        <w:div w:id="1395011652">
          <w:marLeft w:val="0"/>
          <w:marRight w:val="0"/>
          <w:marTop w:val="0"/>
          <w:marBottom w:val="0"/>
          <w:divBdr>
            <w:top w:val="none" w:sz="0" w:space="0" w:color="auto"/>
            <w:left w:val="none" w:sz="0" w:space="0" w:color="auto"/>
            <w:bottom w:val="none" w:sz="0" w:space="0" w:color="auto"/>
            <w:right w:val="none" w:sz="0" w:space="0" w:color="auto"/>
          </w:divBdr>
        </w:div>
        <w:div w:id="923413265">
          <w:marLeft w:val="0"/>
          <w:marRight w:val="0"/>
          <w:marTop w:val="0"/>
          <w:marBottom w:val="0"/>
          <w:divBdr>
            <w:top w:val="none" w:sz="0" w:space="0" w:color="auto"/>
            <w:left w:val="none" w:sz="0" w:space="0" w:color="auto"/>
            <w:bottom w:val="none" w:sz="0" w:space="0" w:color="auto"/>
            <w:right w:val="none" w:sz="0" w:space="0" w:color="auto"/>
          </w:divBdr>
        </w:div>
        <w:div w:id="1050881818">
          <w:marLeft w:val="0"/>
          <w:marRight w:val="0"/>
          <w:marTop w:val="0"/>
          <w:marBottom w:val="0"/>
          <w:divBdr>
            <w:top w:val="none" w:sz="0" w:space="0" w:color="auto"/>
            <w:left w:val="none" w:sz="0" w:space="0" w:color="auto"/>
            <w:bottom w:val="none" w:sz="0" w:space="0" w:color="auto"/>
            <w:right w:val="none" w:sz="0" w:space="0" w:color="auto"/>
          </w:divBdr>
        </w:div>
      </w:divsChild>
    </w:div>
    <w:div w:id="2089184518">
      <w:bodyDiv w:val="1"/>
      <w:marLeft w:val="0"/>
      <w:marRight w:val="0"/>
      <w:marTop w:val="0"/>
      <w:marBottom w:val="0"/>
      <w:divBdr>
        <w:top w:val="none" w:sz="0" w:space="0" w:color="auto"/>
        <w:left w:val="none" w:sz="0" w:space="0" w:color="auto"/>
        <w:bottom w:val="none" w:sz="0" w:space="0" w:color="auto"/>
        <w:right w:val="none" w:sz="0" w:space="0" w:color="auto"/>
      </w:divBdr>
    </w:div>
    <w:div w:id="2092043825">
      <w:bodyDiv w:val="1"/>
      <w:marLeft w:val="0"/>
      <w:marRight w:val="0"/>
      <w:marTop w:val="0"/>
      <w:marBottom w:val="0"/>
      <w:divBdr>
        <w:top w:val="none" w:sz="0" w:space="0" w:color="auto"/>
        <w:left w:val="none" w:sz="0" w:space="0" w:color="auto"/>
        <w:bottom w:val="none" w:sz="0" w:space="0" w:color="auto"/>
        <w:right w:val="none" w:sz="0" w:space="0" w:color="auto"/>
      </w:divBdr>
    </w:div>
    <w:div w:id="2096700677">
      <w:bodyDiv w:val="1"/>
      <w:marLeft w:val="0"/>
      <w:marRight w:val="0"/>
      <w:marTop w:val="0"/>
      <w:marBottom w:val="0"/>
      <w:divBdr>
        <w:top w:val="none" w:sz="0" w:space="0" w:color="auto"/>
        <w:left w:val="none" w:sz="0" w:space="0" w:color="auto"/>
        <w:bottom w:val="none" w:sz="0" w:space="0" w:color="auto"/>
        <w:right w:val="none" w:sz="0" w:space="0" w:color="auto"/>
      </w:divBdr>
    </w:div>
    <w:div w:id="2104955128">
      <w:bodyDiv w:val="1"/>
      <w:marLeft w:val="0"/>
      <w:marRight w:val="0"/>
      <w:marTop w:val="0"/>
      <w:marBottom w:val="0"/>
      <w:divBdr>
        <w:top w:val="none" w:sz="0" w:space="0" w:color="auto"/>
        <w:left w:val="none" w:sz="0" w:space="0" w:color="auto"/>
        <w:bottom w:val="none" w:sz="0" w:space="0" w:color="auto"/>
        <w:right w:val="none" w:sz="0" w:space="0" w:color="auto"/>
      </w:divBdr>
    </w:div>
    <w:div w:id="2111314050">
      <w:bodyDiv w:val="1"/>
      <w:marLeft w:val="0"/>
      <w:marRight w:val="0"/>
      <w:marTop w:val="0"/>
      <w:marBottom w:val="0"/>
      <w:divBdr>
        <w:top w:val="none" w:sz="0" w:space="0" w:color="auto"/>
        <w:left w:val="none" w:sz="0" w:space="0" w:color="auto"/>
        <w:bottom w:val="none" w:sz="0" w:space="0" w:color="auto"/>
        <w:right w:val="none" w:sz="0" w:space="0" w:color="auto"/>
      </w:divBdr>
    </w:div>
    <w:div w:id="2117212746">
      <w:bodyDiv w:val="1"/>
      <w:marLeft w:val="0"/>
      <w:marRight w:val="0"/>
      <w:marTop w:val="0"/>
      <w:marBottom w:val="0"/>
      <w:divBdr>
        <w:top w:val="none" w:sz="0" w:space="0" w:color="auto"/>
        <w:left w:val="none" w:sz="0" w:space="0" w:color="auto"/>
        <w:bottom w:val="none" w:sz="0" w:space="0" w:color="auto"/>
        <w:right w:val="none" w:sz="0" w:space="0" w:color="auto"/>
      </w:divBdr>
    </w:div>
    <w:div w:id="2118669033">
      <w:bodyDiv w:val="1"/>
      <w:marLeft w:val="0"/>
      <w:marRight w:val="0"/>
      <w:marTop w:val="0"/>
      <w:marBottom w:val="0"/>
      <w:divBdr>
        <w:top w:val="none" w:sz="0" w:space="0" w:color="auto"/>
        <w:left w:val="none" w:sz="0" w:space="0" w:color="auto"/>
        <w:bottom w:val="none" w:sz="0" w:space="0" w:color="auto"/>
        <w:right w:val="none" w:sz="0" w:space="0" w:color="auto"/>
      </w:divBdr>
    </w:div>
    <w:div w:id="2124808703">
      <w:bodyDiv w:val="1"/>
      <w:marLeft w:val="0"/>
      <w:marRight w:val="0"/>
      <w:marTop w:val="0"/>
      <w:marBottom w:val="0"/>
      <w:divBdr>
        <w:top w:val="none" w:sz="0" w:space="0" w:color="auto"/>
        <w:left w:val="none" w:sz="0" w:space="0" w:color="auto"/>
        <w:bottom w:val="none" w:sz="0" w:space="0" w:color="auto"/>
        <w:right w:val="none" w:sz="0" w:space="0" w:color="auto"/>
      </w:divBdr>
    </w:div>
    <w:div w:id="2126728595">
      <w:bodyDiv w:val="1"/>
      <w:marLeft w:val="0"/>
      <w:marRight w:val="0"/>
      <w:marTop w:val="0"/>
      <w:marBottom w:val="0"/>
      <w:divBdr>
        <w:top w:val="none" w:sz="0" w:space="0" w:color="auto"/>
        <w:left w:val="none" w:sz="0" w:space="0" w:color="auto"/>
        <w:bottom w:val="none" w:sz="0" w:space="0" w:color="auto"/>
        <w:right w:val="none" w:sz="0" w:space="0" w:color="auto"/>
      </w:divBdr>
    </w:div>
    <w:div w:id="214338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F896A-35CF-4458-92A5-2F3B2DC9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3770</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Ruhl, Jennifer (NIH/NCI) [E]</dc:creator>
  <cp:keywords/>
  <dc:description/>
  <cp:lastModifiedBy>Ruhl, Jennifer (NIH/NCI) [E]</cp:lastModifiedBy>
  <cp:revision>4</cp:revision>
  <dcterms:created xsi:type="dcterms:W3CDTF">2022-03-17T16:48:00Z</dcterms:created>
  <dcterms:modified xsi:type="dcterms:W3CDTF">2022-03-17T17:34:00Z</dcterms:modified>
</cp:coreProperties>
</file>